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FFCE28" w14:textId="77777777" w:rsidR="00E32DBD" w:rsidRPr="0008433E" w:rsidRDefault="0008433E">
      <w:pPr>
        <w:rPr>
          <w:rFonts w:ascii="Century Schoolbook" w:hAnsi="Century Schoolbook"/>
        </w:rPr>
      </w:pPr>
      <w:r w:rsidRPr="00415A9A">
        <w:rPr>
          <w:rFonts w:ascii="Garamond" w:hAnsi="Garamond"/>
          <w:noProof/>
          <w:lang w:eastAsia="fr-FR"/>
        </w:rPr>
        <w:drawing>
          <wp:anchor distT="0" distB="0" distL="114300" distR="114300" simplePos="0" relativeHeight="251665408" behindDoc="1" locked="0" layoutInCell="1" allowOverlap="1" wp14:anchorId="2790CCF9" wp14:editId="79142DCB">
            <wp:simplePos x="0" y="0"/>
            <wp:positionH relativeFrom="margin">
              <wp:posOffset>4493260</wp:posOffset>
            </wp:positionH>
            <wp:positionV relativeFrom="paragraph">
              <wp:posOffset>0</wp:posOffset>
            </wp:positionV>
            <wp:extent cx="948055" cy="899795"/>
            <wp:effectExtent l="0" t="0" r="4445" b="1905"/>
            <wp:wrapThrough wrapText="bothSides">
              <wp:wrapPolygon edited="0">
                <wp:start x="8391" y="0"/>
                <wp:lineTo x="5498" y="915"/>
                <wp:lineTo x="1157" y="3658"/>
                <wp:lineTo x="1157" y="4878"/>
                <wp:lineTo x="0" y="8231"/>
                <wp:lineTo x="0" y="12805"/>
                <wp:lineTo x="289" y="15243"/>
                <wp:lineTo x="3472" y="19512"/>
                <wp:lineTo x="7523" y="21341"/>
                <wp:lineTo x="8102" y="21341"/>
                <wp:lineTo x="13310" y="21341"/>
                <wp:lineTo x="13889" y="21341"/>
                <wp:lineTo x="17940" y="19512"/>
                <wp:lineTo x="21123" y="15243"/>
                <wp:lineTo x="21412" y="12805"/>
                <wp:lineTo x="21412" y="8231"/>
                <wp:lineTo x="20544" y="3963"/>
                <wp:lineTo x="15336" y="610"/>
                <wp:lineTo x="13021" y="0"/>
                <wp:lineTo x="8391" y="0"/>
              </wp:wrapPolygon>
            </wp:wrapThrough>
            <wp:docPr id="1373157117" name="Image 137315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8055" cy="89979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415A9A">
        <w:rPr>
          <w:rFonts w:ascii="Garamond" w:hAnsi="Garamond"/>
          <w:noProof/>
          <w:lang w:eastAsia="fr-FR"/>
        </w:rPr>
        <w:drawing>
          <wp:anchor distT="0" distB="0" distL="114300" distR="114300" simplePos="0" relativeHeight="251661312" behindDoc="0" locked="0" layoutInCell="1" allowOverlap="1" wp14:anchorId="162DAD93" wp14:editId="7168985F">
            <wp:simplePos x="0" y="0"/>
            <wp:positionH relativeFrom="column">
              <wp:posOffset>277073</wp:posOffset>
            </wp:positionH>
            <wp:positionV relativeFrom="paragraph">
              <wp:posOffset>181</wp:posOffset>
            </wp:positionV>
            <wp:extent cx="1070398" cy="899826"/>
            <wp:effectExtent l="0" t="0" r="0" b="1905"/>
            <wp:wrapThrough wrapText="bothSides">
              <wp:wrapPolygon edited="0">
                <wp:start x="3846" y="0"/>
                <wp:lineTo x="0" y="0"/>
                <wp:lineTo x="0" y="3658"/>
                <wp:lineTo x="1282" y="4878"/>
                <wp:lineTo x="1026" y="5488"/>
                <wp:lineTo x="0" y="10975"/>
                <wp:lineTo x="0" y="19512"/>
                <wp:lineTo x="2051" y="19512"/>
                <wp:lineTo x="5640" y="21341"/>
                <wp:lineTo x="5897" y="21341"/>
                <wp:lineTo x="15126" y="21341"/>
                <wp:lineTo x="15383" y="21341"/>
                <wp:lineTo x="18972" y="19512"/>
                <wp:lineTo x="19998" y="19512"/>
                <wp:lineTo x="21023" y="17073"/>
                <wp:lineTo x="21280" y="10366"/>
                <wp:lineTo x="21280" y="2134"/>
                <wp:lineTo x="18203" y="305"/>
                <wp:lineTo x="12819" y="0"/>
                <wp:lineTo x="3846" y="0"/>
              </wp:wrapPolygon>
            </wp:wrapThrough>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2098" cy="901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4A454" w14:textId="77777777" w:rsidR="0008433E" w:rsidRPr="0008433E" w:rsidRDefault="0008433E">
      <w:pPr>
        <w:rPr>
          <w:rFonts w:ascii="Century Schoolbook" w:hAnsi="Century Schoolbook"/>
        </w:rPr>
      </w:pPr>
    </w:p>
    <w:p w14:paraId="41711583" w14:textId="77777777" w:rsidR="0008433E" w:rsidRPr="0008433E" w:rsidRDefault="0008433E">
      <w:pPr>
        <w:rPr>
          <w:rFonts w:ascii="Century Schoolbook" w:hAnsi="Century Schoolbook"/>
        </w:rPr>
      </w:pPr>
    </w:p>
    <w:p w14:paraId="2A532B1E" w14:textId="77777777" w:rsidR="0008433E" w:rsidRDefault="0008433E">
      <w:pPr>
        <w:rPr>
          <w:rFonts w:ascii="Century Schoolbook" w:hAnsi="Century Schoolbook"/>
        </w:rPr>
      </w:pPr>
    </w:p>
    <w:p w14:paraId="53A9E049" w14:textId="77777777" w:rsidR="0008433E" w:rsidRDefault="0008433E">
      <w:pPr>
        <w:rPr>
          <w:rFonts w:ascii="Century Schoolbook" w:hAnsi="Century Schoolbook"/>
        </w:rPr>
      </w:pPr>
    </w:p>
    <w:p w14:paraId="370E27D0" w14:textId="77777777" w:rsidR="0008433E" w:rsidRPr="00C85B05" w:rsidRDefault="0008433E" w:rsidP="00C85B05">
      <w:pPr>
        <w:shd w:val="clear" w:color="auto" w:fill="833C0B" w:themeFill="accent2" w:themeFillShade="80"/>
        <w:rPr>
          <w:rFonts w:ascii="Century Schoolbook" w:hAnsi="Century Schoolbook"/>
          <w:sz w:val="10"/>
          <w:szCs w:val="10"/>
        </w:rPr>
      </w:pPr>
    </w:p>
    <w:p w14:paraId="351A217E" w14:textId="77777777" w:rsidR="0008433E" w:rsidRDefault="0008433E">
      <w:pPr>
        <w:rPr>
          <w:rFonts w:ascii="Century Schoolbook" w:hAnsi="Century Schoolbook"/>
        </w:rPr>
      </w:pPr>
    </w:p>
    <w:p w14:paraId="4683AAD3" w14:textId="553F2409" w:rsidR="0008433E" w:rsidRDefault="0008433E">
      <w:pPr>
        <w:rPr>
          <w:rFonts w:ascii="Century Schoolbook" w:hAnsi="Century Schoolbook"/>
        </w:rPr>
      </w:pPr>
    </w:p>
    <w:p w14:paraId="4978E7E4" w14:textId="5B9690E6" w:rsidR="0008433E" w:rsidRPr="0008433E" w:rsidRDefault="0008433E">
      <w:pPr>
        <w:rPr>
          <w:rFonts w:ascii="Century Schoolbook" w:hAnsi="Century Schoolbook"/>
        </w:rPr>
      </w:pPr>
    </w:p>
    <w:p w14:paraId="3E64F164" w14:textId="77777777" w:rsidR="0008433E" w:rsidRPr="0008433E" w:rsidRDefault="0008433E">
      <w:pPr>
        <w:rPr>
          <w:rFonts w:ascii="Century Schoolbook" w:hAnsi="Century Schoolbook"/>
        </w:rPr>
      </w:pPr>
    </w:p>
    <w:p w14:paraId="418D61D2" w14:textId="77777777" w:rsidR="0008433E" w:rsidRPr="00E725C4" w:rsidRDefault="0008433E" w:rsidP="00E725C4">
      <w:pPr>
        <w:pBdr>
          <w:bottom w:val="single" w:sz="18" w:space="1" w:color="auto"/>
        </w:pBdr>
        <w:jc w:val="center"/>
        <w:rPr>
          <w:rFonts w:ascii="Century Schoolbook" w:hAnsi="Century Schoolbook"/>
          <w:color w:val="0070C0"/>
        </w:rPr>
      </w:pPr>
      <w:r w:rsidRPr="00E725C4">
        <w:rPr>
          <w:rFonts w:ascii="Century Schoolbook" w:hAnsi="Century Schoolbook"/>
          <w:b/>
          <w:bCs/>
          <w:color w:val="0070C0"/>
          <w:sz w:val="36"/>
          <w:szCs w:val="36"/>
        </w:rPr>
        <w:t>RAPPORT</w:t>
      </w:r>
    </w:p>
    <w:p w14:paraId="67EE7C9E" w14:textId="4B89605A" w:rsidR="0008433E" w:rsidRDefault="0008433E" w:rsidP="00E725C4">
      <w:pPr>
        <w:ind w:left="-142" w:right="-6"/>
        <w:jc w:val="center"/>
        <w:rPr>
          <w:rFonts w:ascii="Century Schoolbook" w:hAnsi="Century Schoolbook"/>
          <w:b/>
          <w:bCs/>
          <w:color w:val="002060"/>
          <w:sz w:val="28"/>
          <w:szCs w:val="28"/>
        </w:rPr>
      </w:pPr>
      <w:r w:rsidRPr="00E725C4">
        <w:rPr>
          <w:rFonts w:ascii="Century Schoolbook" w:hAnsi="Century Schoolbook"/>
          <w:b/>
          <w:bCs/>
          <w:color w:val="002060"/>
          <w:sz w:val="28"/>
          <w:szCs w:val="28"/>
        </w:rPr>
        <w:t>ATELIER DE RENFORCEMENT DE CAPACITE DES CADRES DU MGSN DANS LE CADRE DE LA MISE EN ŒUVRE DU CLIP</w:t>
      </w:r>
    </w:p>
    <w:p w14:paraId="70424871" w14:textId="25FC53CF" w:rsidR="00541B94" w:rsidRPr="00E725C4" w:rsidRDefault="00541B94" w:rsidP="00E725C4">
      <w:pPr>
        <w:ind w:left="-142" w:right="-6"/>
        <w:jc w:val="center"/>
        <w:rPr>
          <w:rFonts w:ascii="Century Schoolbook" w:hAnsi="Century Schoolbook"/>
          <w:b/>
          <w:bCs/>
          <w:color w:val="002060"/>
          <w:sz w:val="28"/>
          <w:szCs w:val="28"/>
        </w:rPr>
      </w:pPr>
      <w:r w:rsidRPr="00541B94">
        <w:rPr>
          <w:rFonts w:ascii="Century Schoolbook" w:hAnsi="Century Schoolbook"/>
          <w:noProof/>
          <w:lang w:eastAsia="fr-FR"/>
        </w:rPr>
        <w:drawing>
          <wp:inline distT="0" distB="0" distL="0" distR="0" wp14:anchorId="5C2804D7" wp14:editId="43A1CCF5">
            <wp:extent cx="5850890" cy="2632710"/>
            <wp:effectExtent l="0" t="0" r="0" b="0"/>
            <wp:docPr id="13" name="Image 13" descr="C:\Users\PILC\Desktop\photo fed\IMG-20230717-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ILC\Desktop\photo fed\IMG-20230717-WA00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0890" cy="2632710"/>
                    </a:xfrm>
                    <a:prstGeom prst="rect">
                      <a:avLst/>
                    </a:prstGeom>
                    <a:noFill/>
                    <a:ln>
                      <a:noFill/>
                    </a:ln>
                  </pic:spPr>
                </pic:pic>
              </a:graphicData>
            </a:graphic>
          </wp:inline>
        </w:drawing>
      </w:r>
    </w:p>
    <w:p w14:paraId="432FB69B" w14:textId="77777777" w:rsidR="0008433E" w:rsidRDefault="0008433E">
      <w:pPr>
        <w:rPr>
          <w:rFonts w:ascii="Century Schoolbook" w:hAnsi="Century Schoolbook"/>
        </w:rPr>
      </w:pPr>
    </w:p>
    <w:p w14:paraId="187D1FCB" w14:textId="77777777" w:rsidR="0008433E" w:rsidRDefault="0008433E">
      <w:pPr>
        <w:rPr>
          <w:rFonts w:ascii="Century Schoolbook" w:hAnsi="Century Schoolbook"/>
        </w:rPr>
      </w:pPr>
    </w:p>
    <w:p w14:paraId="13396D2A" w14:textId="2E24E11A" w:rsidR="0008433E" w:rsidRDefault="004E6488">
      <w:pPr>
        <w:rPr>
          <w:rFonts w:ascii="Century Schoolbook" w:hAnsi="Century Schoolbook"/>
        </w:rPr>
      </w:pPr>
      <w:r>
        <w:rPr>
          <w:rFonts w:ascii="Century Schoolbook" w:hAnsi="Century Schoolbook"/>
        </w:rPr>
        <w:t xml:space="preserve">Produit par </w:t>
      </w:r>
      <w:r w:rsidRPr="004E6488">
        <w:rPr>
          <w:rFonts w:ascii="Century Schoolbook" w:hAnsi="Century Schoolbook"/>
          <w:b/>
          <w:bCs/>
        </w:rPr>
        <w:t>Asbakréo FITTOUIN</w:t>
      </w:r>
      <w:r>
        <w:rPr>
          <w:rFonts w:ascii="Century Schoolbook" w:hAnsi="Century Schoolbook"/>
        </w:rPr>
        <w:t>, formateur.</w:t>
      </w:r>
    </w:p>
    <w:p w14:paraId="1D1DA380" w14:textId="77777777" w:rsidR="0008433E" w:rsidRDefault="0008433E">
      <w:pPr>
        <w:rPr>
          <w:rFonts w:ascii="Century Schoolbook" w:hAnsi="Century Schoolbook"/>
        </w:rPr>
      </w:pPr>
    </w:p>
    <w:p w14:paraId="151624AB" w14:textId="77777777" w:rsidR="00C85B05" w:rsidRDefault="00C85B05">
      <w:pPr>
        <w:rPr>
          <w:rFonts w:ascii="Century Schoolbook" w:hAnsi="Century Schoolbook"/>
        </w:rPr>
      </w:pPr>
    </w:p>
    <w:p w14:paraId="0D896C52" w14:textId="77777777" w:rsidR="00C85B05" w:rsidRDefault="00C85B05">
      <w:pPr>
        <w:rPr>
          <w:rFonts w:ascii="Century Schoolbook" w:hAnsi="Century Schoolbook"/>
        </w:rPr>
      </w:pPr>
    </w:p>
    <w:p w14:paraId="6C0D421B" w14:textId="77777777" w:rsidR="0008433E" w:rsidRDefault="0008433E">
      <w:pPr>
        <w:rPr>
          <w:rFonts w:ascii="Century Schoolbook" w:hAnsi="Century Schoolbook"/>
        </w:rPr>
      </w:pPr>
    </w:p>
    <w:p w14:paraId="53ADE81D" w14:textId="77777777" w:rsidR="0008433E" w:rsidRDefault="0008433E">
      <w:pPr>
        <w:rPr>
          <w:rFonts w:ascii="Century Schoolbook" w:hAnsi="Century Schoolbook"/>
        </w:rPr>
      </w:pPr>
    </w:p>
    <w:p w14:paraId="2F6571DB" w14:textId="77777777" w:rsidR="0008433E" w:rsidRDefault="0008433E">
      <w:pPr>
        <w:rPr>
          <w:rFonts w:ascii="Century Schoolbook" w:hAnsi="Century Schoolbook"/>
        </w:rPr>
      </w:pPr>
    </w:p>
    <w:p w14:paraId="61CDB0C1" w14:textId="77777777" w:rsidR="001754A3" w:rsidRDefault="001754A3">
      <w:pPr>
        <w:rPr>
          <w:rFonts w:ascii="Century Schoolbook" w:hAnsi="Century Schoolbook"/>
        </w:rPr>
      </w:pPr>
    </w:p>
    <w:p w14:paraId="2B02BFEB" w14:textId="77777777" w:rsidR="001754A3" w:rsidRDefault="001754A3">
      <w:pPr>
        <w:rPr>
          <w:rFonts w:ascii="Century Schoolbook" w:hAnsi="Century Schoolbook"/>
        </w:rPr>
      </w:pPr>
    </w:p>
    <w:p w14:paraId="2389721D" w14:textId="77777777" w:rsidR="0008433E" w:rsidRDefault="0008433E">
      <w:pPr>
        <w:rPr>
          <w:rFonts w:ascii="Century Schoolbook" w:hAnsi="Century Schoolbook"/>
        </w:rPr>
      </w:pPr>
    </w:p>
    <w:p w14:paraId="6AEB90E8" w14:textId="77777777" w:rsidR="0008433E" w:rsidRDefault="0008433E">
      <w:pPr>
        <w:rPr>
          <w:rFonts w:ascii="Century Schoolbook" w:hAnsi="Century Schoolbook"/>
        </w:rPr>
      </w:pPr>
    </w:p>
    <w:p w14:paraId="6A231455" w14:textId="77777777" w:rsidR="00C85B05" w:rsidRDefault="00C85B05">
      <w:pPr>
        <w:rPr>
          <w:rFonts w:ascii="Century Schoolbook" w:hAnsi="Century Schoolbook"/>
        </w:rPr>
      </w:pPr>
    </w:p>
    <w:p w14:paraId="5ECFEB0D" w14:textId="77777777" w:rsidR="00C85B05" w:rsidRDefault="00C85B05">
      <w:pPr>
        <w:rPr>
          <w:rFonts w:ascii="Century Schoolbook" w:hAnsi="Century Schoolbook"/>
        </w:rPr>
      </w:pPr>
    </w:p>
    <w:p w14:paraId="69793A52" w14:textId="77777777" w:rsidR="0008433E" w:rsidRDefault="0008433E">
      <w:pPr>
        <w:rPr>
          <w:rFonts w:ascii="Century Schoolbook" w:hAnsi="Century Schoolbook"/>
        </w:rPr>
      </w:pPr>
    </w:p>
    <w:p w14:paraId="6ABF4B81" w14:textId="77777777" w:rsidR="0008433E" w:rsidRDefault="0008433E">
      <w:pPr>
        <w:rPr>
          <w:rFonts w:ascii="Century Schoolbook" w:hAnsi="Century Schoolbook"/>
        </w:rPr>
      </w:pPr>
    </w:p>
    <w:p w14:paraId="47C08D66" w14:textId="77777777" w:rsidR="0008433E" w:rsidRDefault="0008433E">
      <w:pPr>
        <w:rPr>
          <w:rFonts w:ascii="Century Schoolbook" w:hAnsi="Century Schoolbook"/>
        </w:rPr>
      </w:pPr>
    </w:p>
    <w:p w14:paraId="40FD4D5C" w14:textId="77777777" w:rsidR="0008433E" w:rsidRPr="0008433E" w:rsidRDefault="0008433E" w:rsidP="0008433E">
      <w:pPr>
        <w:jc w:val="center"/>
        <w:rPr>
          <w:rFonts w:ascii="Century Schoolbook" w:hAnsi="Century Schoolbook"/>
          <w:i/>
          <w:iCs/>
        </w:rPr>
      </w:pPr>
      <w:r w:rsidRPr="0008433E">
        <w:rPr>
          <w:rFonts w:ascii="Century Schoolbook" w:hAnsi="Century Schoolbook"/>
          <w:i/>
          <w:iCs/>
        </w:rPr>
        <w:t>Juillet 2023</w:t>
      </w:r>
    </w:p>
    <w:p w14:paraId="508D8AF4" w14:textId="77777777" w:rsidR="0008433E" w:rsidRDefault="0008433E" w:rsidP="0008433E">
      <w:pPr>
        <w:jc w:val="center"/>
        <w:rPr>
          <w:rFonts w:ascii="Century Schoolbook" w:hAnsi="Century Schoolbook"/>
        </w:rPr>
      </w:pPr>
    </w:p>
    <w:p w14:paraId="04D527BD" w14:textId="0A75ABB9" w:rsidR="001A3F38" w:rsidRPr="00D11720" w:rsidRDefault="00D11720">
      <w:pPr>
        <w:rPr>
          <w:rFonts w:ascii="Century Schoolbook" w:hAnsi="Century Schoolbook"/>
          <w:b/>
          <w:bCs/>
          <w:color w:val="0070C0"/>
        </w:rPr>
      </w:pPr>
      <w:r w:rsidRPr="00D11720">
        <w:rPr>
          <w:rFonts w:ascii="Century Schoolbook" w:hAnsi="Century Schoolbook"/>
          <w:b/>
          <w:bCs/>
          <w:color w:val="0070C0"/>
        </w:rPr>
        <w:lastRenderedPageBreak/>
        <w:t>SIGLES ET ABREVIATIONS</w:t>
      </w:r>
    </w:p>
    <w:p w14:paraId="00624213" w14:textId="77777777" w:rsidR="00D11720" w:rsidRDefault="00D11720">
      <w:pPr>
        <w:rPr>
          <w:rFonts w:ascii="Century Schoolbook" w:hAnsi="Century Schoolbook"/>
        </w:rPr>
      </w:pPr>
    </w:p>
    <w:p w14:paraId="548D8028" w14:textId="77777777" w:rsidR="00065F84" w:rsidRDefault="00065F84">
      <w:pPr>
        <w:rPr>
          <w:rFonts w:ascii="Century Schoolbook" w:hAnsi="Century Schoolbook"/>
        </w:rPr>
      </w:pPr>
      <w:r>
        <w:rPr>
          <w:rFonts w:ascii="Century Schoolbook" w:hAnsi="Century Schoolbook"/>
        </w:rPr>
        <w:t>BSG :</w:t>
      </w:r>
      <w:r>
        <w:rPr>
          <w:rFonts w:ascii="Century Schoolbook" w:hAnsi="Century Schoolbook"/>
        </w:rPr>
        <w:tab/>
      </w:r>
      <w:r>
        <w:rPr>
          <w:rFonts w:ascii="Century Schoolbook" w:hAnsi="Century Schoolbook"/>
        </w:rPr>
        <w:tab/>
        <w:t>Budgétisation Sensible au Genre</w:t>
      </w:r>
    </w:p>
    <w:p w14:paraId="537A73A5" w14:textId="77777777" w:rsidR="00065F84" w:rsidRDefault="00065F84">
      <w:pPr>
        <w:rPr>
          <w:rFonts w:ascii="Century Schoolbook" w:hAnsi="Century Schoolbook"/>
        </w:rPr>
      </w:pPr>
      <w:r>
        <w:rPr>
          <w:rFonts w:ascii="Century Schoolbook" w:hAnsi="Century Schoolbook"/>
        </w:rPr>
        <w:t>FED :</w:t>
      </w:r>
      <w:r>
        <w:rPr>
          <w:rFonts w:ascii="Century Schoolbook" w:hAnsi="Century Schoolbook"/>
        </w:rPr>
        <w:tab/>
      </w:r>
      <w:r>
        <w:rPr>
          <w:rFonts w:ascii="Century Schoolbook" w:hAnsi="Century Schoolbook"/>
        </w:rPr>
        <w:tab/>
        <w:t>Fonds Européen de Développement</w:t>
      </w:r>
    </w:p>
    <w:p w14:paraId="1BB3657F" w14:textId="77777777" w:rsidR="00065F84" w:rsidRPr="00065F84" w:rsidRDefault="00065F84">
      <w:pPr>
        <w:rPr>
          <w:rFonts w:ascii="Century Schoolbook" w:hAnsi="Century Schoolbook"/>
        </w:rPr>
      </w:pPr>
      <w:r w:rsidRPr="00065F84">
        <w:rPr>
          <w:rFonts w:ascii="Century Schoolbook" w:hAnsi="Century Schoolbook"/>
        </w:rPr>
        <w:t>GAP III :</w:t>
      </w:r>
      <w:r w:rsidRPr="00065F84">
        <w:rPr>
          <w:rFonts w:ascii="Century Schoolbook" w:hAnsi="Century Schoolbook"/>
        </w:rPr>
        <w:tab/>
      </w:r>
      <w:proofErr w:type="spellStart"/>
      <w:r w:rsidRPr="00065F84">
        <w:rPr>
          <w:rFonts w:ascii="Century Schoolbook" w:hAnsi="Century Schoolbook"/>
        </w:rPr>
        <w:t>Gender</w:t>
      </w:r>
      <w:proofErr w:type="spellEnd"/>
      <w:r w:rsidRPr="00065F84">
        <w:rPr>
          <w:rFonts w:ascii="Century Schoolbook" w:hAnsi="Century Schoolbook"/>
        </w:rPr>
        <w:t xml:space="preserve"> Action Plan III</w:t>
      </w:r>
    </w:p>
    <w:p w14:paraId="4C4989D6" w14:textId="77777777" w:rsidR="00065F84" w:rsidRDefault="00065F84">
      <w:pPr>
        <w:rPr>
          <w:rFonts w:ascii="Century Schoolbook" w:hAnsi="Century Schoolbook"/>
        </w:rPr>
      </w:pPr>
      <w:r>
        <w:rPr>
          <w:rFonts w:ascii="Century Schoolbook" w:hAnsi="Century Schoolbook"/>
        </w:rPr>
        <w:t>H/F :</w:t>
      </w:r>
      <w:r>
        <w:rPr>
          <w:rFonts w:ascii="Century Schoolbook" w:hAnsi="Century Schoolbook"/>
        </w:rPr>
        <w:tab/>
      </w:r>
      <w:r>
        <w:rPr>
          <w:rFonts w:ascii="Century Schoolbook" w:hAnsi="Century Schoolbook"/>
        </w:rPr>
        <w:tab/>
        <w:t>Hommes/ Femmes</w:t>
      </w:r>
    </w:p>
    <w:p w14:paraId="3C39A245" w14:textId="77777777" w:rsidR="00065F84" w:rsidRDefault="00065F84">
      <w:pPr>
        <w:rPr>
          <w:rFonts w:ascii="Century Schoolbook" w:hAnsi="Century Schoolbook"/>
        </w:rPr>
      </w:pPr>
      <w:r>
        <w:rPr>
          <w:rFonts w:ascii="Century Schoolbook" w:hAnsi="Century Schoolbook"/>
        </w:rPr>
        <w:t>MGSN :</w:t>
      </w:r>
      <w:r>
        <w:rPr>
          <w:rFonts w:ascii="Century Schoolbook" w:hAnsi="Century Schoolbook"/>
        </w:rPr>
        <w:tab/>
        <w:t>Ministère du Genre et de la Solidarité Nationale</w:t>
      </w:r>
    </w:p>
    <w:p w14:paraId="0A130E81" w14:textId="77777777" w:rsidR="00065F84" w:rsidRPr="00065F84" w:rsidRDefault="00065F84">
      <w:pPr>
        <w:rPr>
          <w:rFonts w:ascii="Century Schoolbook" w:hAnsi="Century Schoolbook"/>
        </w:rPr>
      </w:pPr>
      <w:r w:rsidRPr="00065F84">
        <w:rPr>
          <w:rFonts w:ascii="Century Schoolbook" w:hAnsi="Century Schoolbook"/>
        </w:rPr>
        <w:t>ONG :</w:t>
      </w:r>
      <w:r w:rsidRPr="00065F84">
        <w:rPr>
          <w:rFonts w:ascii="Century Schoolbook" w:hAnsi="Century Schoolbook"/>
        </w:rPr>
        <w:tab/>
      </w:r>
      <w:r w:rsidRPr="00065F84">
        <w:rPr>
          <w:rFonts w:ascii="Century Schoolbook" w:hAnsi="Century Schoolbook"/>
        </w:rPr>
        <w:tab/>
        <w:t>Organisation Non Gouvernementale</w:t>
      </w:r>
    </w:p>
    <w:p w14:paraId="182031C0" w14:textId="77777777" w:rsidR="00065F84" w:rsidRDefault="00065F84">
      <w:pPr>
        <w:rPr>
          <w:rFonts w:ascii="Century Schoolbook" w:hAnsi="Century Schoolbook"/>
        </w:rPr>
      </w:pPr>
      <w:r>
        <w:rPr>
          <w:rFonts w:ascii="Century Schoolbook" w:hAnsi="Century Schoolbook"/>
        </w:rPr>
        <w:t>OSC :</w:t>
      </w:r>
      <w:r>
        <w:rPr>
          <w:rFonts w:ascii="Century Schoolbook" w:hAnsi="Century Schoolbook"/>
        </w:rPr>
        <w:tab/>
      </w:r>
      <w:r>
        <w:rPr>
          <w:rFonts w:ascii="Century Schoolbook" w:hAnsi="Century Schoolbook"/>
        </w:rPr>
        <w:tab/>
        <w:t>Organisation de la Société Civile</w:t>
      </w:r>
    </w:p>
    <w:p w14:paraId="26213FC9" w14:textId="77777777" w:rsidR="00065F84" w:rsidRDefault="00065F84">
      <w:pPr>
        <w:rPr>
          <w:rFonts w:ascii="Century Schoolbook" w:hAnsi="Century Schoolbook"/>
        </w:rPr>
      </w:pPr>
      <w:r w:rsidRPr="00065F84">
        <w:rPr>
          <w:rFonts w:ascii="Century Schoolbook" w:hAnsi="Century Schoolbook"/>
        </w:rPr>
        <w:t>PILC :</w:t>
      </w:r>
      <w:r w:rsidRPr="00065F84">
        <w:rPr>
          <w:rFonts w:ascii="Century Schoolbook" w:hAnsi="Century Schoolbook"/>
        </w:rPr>
        <w:tab/>
        <w:t>Public Interest Law Center</w:t>
      </w:r>
    </w:p>
    <w:p w14:paraId="6498BBDD" w14:textId="77777777" w:rsidR="00BA5BA7" w:rsidRPr="00065F84" w:rsidRDefault="00BA5BA7">
      <w:pPr>
        <w:rPr>
          <w:rFonts w:ascii="Century Schoolbook" w:hAnsi="Century Schoolbook"/>
        </w:rPr>
      </w:pPr>
      <w:r>
        <w:rPr>
          <w:rFonts w:ascii="Century Schoolbook" w:hAnsi="Century Schoolbook"/>
        </w:rPr>
        <w:t>SMART :</w:t>
      </w:r>
      <w:r>
        <w:rPr>
          <w:rFonts w:ascii="Century Schoolbook" w:hAnsi="Century Schoolbook"/>
        </w:rPr>
        <w:tab/>
        <w:t>Spécifique, Mesurable, Acceptable, Réaliste, Temporel</w:t>
      </w:r>
    </w:p>
    <w:p w14:paraId="526BEFD1" w14:textId="77777777" w:rsidR="00065F84" w:rsidRDefault="00065F84">
      <w:pPr>
        <w:rPr>
          <w:rFonts w:ascii="Century Schoolbook" w:hAnsi="Century Schoolbook"/>
        </w:rPr>
      </w:pPr>
      <w:r>
        <w:rPr>
          <w:rFonts w:ascii="Century Schoolbook" w:hAnsi="Century Schoolbook"/>
        </w:rPr>
        <w:t>UE :</w:t>
      </w:r>
      <w:r>
        <w:rPr>
          <w:rFonts w:ascii="Century Schoolbook" w:hAnsi="Century Schoolbook"/>
        </w:rPr>
        <w:tab/>
      </w:r>
      <w:r>
        <w:rPr>
          <w:rFonts w:ascii="Century Schoolbook" w:hAnsi="Century Schoolbook"/>
        </w:rPr>
        <w:tab/>
        <w:t>Union Européenne</w:t>
      </w:r>
    </w:p>
    <w:p w14:paraId="11DBF94C" w14:textId="77777777" w:rsidR="00065F84" w:rsidRDefault="00065F84">
      <w:pPr>
        <w:rPr>
          <w:rFonts w:ascii="Century Schoolbook" w:hAnsi="Century Schoolbook"/>
        </w:rPr>
      </w:pPr>
      <w:r>
        <w:rPr>
          <w:rFonts w:ascii="Century Schoolbook" w:hAnsi="Century Schoolbook"/>
        </w:rPr>
        <w:t>VBG :</w:t>
      </w:r>
      <w:r>
        <w:rPr>
          <w:rFonts w:ascii="Century Schoolbook" w:hAnsi="Century Schoolbook"/>
        </w:rPr>
        <w:tab/>
      </w:r>
      <w:r>
        <w:rPr>
          <w:rFonts w:ascii="Century Schoolbook" w:hAnsi="Century Schoolbook"/>
        </w:rPr>
        <w:tab/>
        <w:t>Violences Basées sur le Genre</w:t>
      </w:r>
    </w:p>
    <w:p w14:paraId="3EF7A051" w14:textId="77777777" w:rsidR="00065F84" w:rsidRDefault="00065F84">
      <w:pPr>
        <w:rPr>
          <w:rFonts w:ascii="Century Schoolbook" w:hAnsi="Century Schoolbook"/>
        </w:rPr>
      </w:pPr>
    </w:p>
    <w:p w14:paraId="3CCE16BF" w14:textId="77777777" w:rsidR="00D11720" w:rsidRDefault="00D11720">
      <w:pPr>
        <w:rPr>
          <w:rFonts w:ascii="Century Schoolbook" w:hAnsi="Century Schoolbook"/>
        </w:rPr>
      </w:pPr>
    </w:p>
    <w:p w14:paraId="494B76A0" w14:textId="77777777" w:rsidR="00D11720" w:rsidRDefault="00D11720">
      <w:pPr>
        <w:rPr>
          <w:rFonts w:ascii="Century Schoolbook" w:hAnsi="Century Schoolbook"/>
        </w:rPr>
      </w:pPr>
    </w:p>
    <w:p w14:paraId="6F12BEC6" w14:textId="77777777" w:rsidR="001A3F38" w:rsidRDefault="001A3F38">
      <w:pPr>
        <w:rPr>
          <w:rFonts w:ascii="Century Schoolbook" w:hAnsi="Century Schoolbook"/>
        </w:rPr>
      </w:pPr>
    </w:p>
    <w:p w14:paraId="3D2DAC4A" w14:textId="77777777" w:rsidR="001A3F38" w:rsidRDefault="001A3F38">
      <w:pPr>
        <w:rPr>
          <w:rFonts w:ascii="Century Schoolbook" w:hAnsi="Century Schoolbook"/>
        </w:rPr>
      </w:pPr>
    </w:p>
    <w:p w14:paraId="1C375E30" w14:textId="77777777" w:rsidR="00442C4A" w:rsidRDefault="00442C4A">
      <w:pPr>
        <w:rPr>
          <w:rFonts w:ascii="Century Schoolbook" w:hAnsi="Century Schoolbook"/>
          <w:b/>
          <w:bCs/>
          <w:color w:val="0070C0"/>
        </w:rPr>
      </w:pPr>
      <w:r>
        <w:rPr>
          <w:rFonts w:ascii="Century Schoolbook" w:hAnsi="Century Schoolbook"/>
          <w:b/>
          <w:bCs/>
          <w:color w:val="0070C0"/>
        </w:rPr>
        <w:br w:type="page"/>
      </w:r>
    </w:p>
    <w:p w14:paraId="13251FF9" w14:textId="77777777" w:rsidR="001A3F38" w:rsidRPr="00D11720" w:rsidRDefault="00D11720">
      <w:pPr>
        <w:rPr>
          <w:rFonts w:ascii="Century Schoolbook" w:hAnsi="Century Schoolbook"/>
          <w:b/>
          <w:bCs/>
          <w:color w:val="0070C0"/>
        </w:rPr>
      </w:pPr>
      <w:r w:rsidRPr="00D11720">
        <w:rPr>
          <w:rFonts w:ascii="Century Schoolbook" w:hAnsi="Century Schoolbook"/>
          <w:b/>
          <w:bCs/>
          <w:color w:val="0070C0"/>
        </w:rPr>
        <w:lastRenderedPageBreak/>
        <w:t>SOMMAIRE</w:t>
      </w:r>
    </w:p>
    <w:sdt>
      <w:sdtPr>
        <w:rPr>
          <w:rFonts w:asciiTheme="minorHAnsi" w:eastAsiaTheme="minorHAnsi" w:hAnsiTheme="minorHAnsi" w:cstheme="minorBidi"/>
          <w:b w:val="0"/>
          <w:bCs w:val="0"/>
          <w:color w:val="auto"/>
          <w:sz w:val="24"/>
          <w:szCs w:val="24"/>
          <w:lang w:eastAsia="en-US"/>
        </w:rPr>
        <w:id w:val="-1881921081"/>
        <w:docPartObj>
          <w:docPartGallery w:val="Table of Contents"/>
          <w:docPartUnique/>
        </w:docPartObj>
      </w:sdtPr>
      <w:sdtEndPr>
        <w:rPr>
          <w:noProof/>
        </w:rPr>
      </w:sdtEndPr>
      <w:sdtContent>
        <w:p w14:paraId="12484058" w14:textId="77777777" w:rsidR="00D11720" w:rsidRPr="00D11720" w:rsidRDefault="00D11720" w:rsidP="00D11720">
          <w:pPr>
            <w:pStyle w:val="En-ttedetabledesmatires"/>
            <w:spacing w:before="0"/>
            <w:rPr>
              <w:sz w:val="10"/>
              <w:szCs w:val="10"/>
            </w:rPr>
          </w:pPr>
        </w:p>
        <w:p w14:paraId="78D91BE0" w14:textId="77777777" w:rsidR="00B5079D" w:rsidRDefault="00D11720">
          <w:pPr>
            <w:pStyle w:val="TM1"/>
            <w:tabs>
              <w:tab w:val="left" w:pos="480"/>
              <w:tab w:val="right" w:leader="dot" w:pos="9204"/>
            </w:tabs>
            <w:rPr>
              <w:rFonts w:eastAsiaTheme="minorEastAsia" w:cstheme="minorBidi"/>
              <w:b w:val="0"/>
              <w:bCs w:val="0"/>
              <w:i w:val="0"/>
              <w:iCs w:val="0"/>
              <w:noProof/>
              <w:lang w:eastAsia="fr-FR"/>
            </w:rPr>
          </w:pPr>
          <w:r>
            <w:rPr>
              <w:b w:val="0"/>
              <w:bCs w:val="0"/>
            </w:rPr>
            <w:fldChar w:fldCharType="begin"/>
          </w:r>
          <w:r>
            <w:instrText>TOC \o "1-3" \h \z \u</w:instrText>
          </w:r>
          <w:r>
            <w:rPr>
              <w:b w:val="0"/>
              <w:bCs w:val="0"/>
            </w:rPr>
            <w:fldChar w:fldCharType="separate"/>
          </w:r>
          <w:hyperlink w:anchor="_Toc141034156" w:history="1">
            <w:r w:rsidR="00B5079D" w:rsidRPr="00E62F26">
              <w:rPr>
                <w:rStyle w:val="Lienhypertexte"/>
                <w:rFonts w:ascii="Century Schoolbook" w:hAnsi="Century Schoolbook"/>
                <w:noProof/>
              </w:rPr>
              <w:t>I.</w:t>
            </w:r>
            <w:r w:rsidR="00B5079D">
              <w:rPr>
                <w:rFonts w:eastAsiaTheme="minorEastAsia" w:cstheme="minorBidi"/>
                <w:b w:val="0"/>
                <w:bCs w:val="0"/>
                <w:i w:val="0"/>
                <w:iCs w:val="0"/>
                <w:noProof/>
                <w:lang w:eastAsia="fr-FR"/>
              </w:rPr>
              <w:tab/>
            </w:r>
            <w:r w:rsidR="00B5079D" w:rsidRPr="00E62F26">
              <w:rPr>
                <w:rStyle w:val="Lienhypertexte"/>
                <w:rFonts w:ascii="Century Schoolbook" w:hAnsi="Century Schoolbook"/>
                <w:noProof/>
              </w:rPr>
              <w:t>INTRODUCTION</w:t>
            </w:r>
            <w:r w:rsidR="00B5079D">
              <w:rPr>
                <w:noProof/>
                <w:webHidden/>
              </w:rPr>
              <w:tab/>
            </w:r>
            <w:r w:rsidR="00B5079D">
              <w:rPr>
                <w:noProof/>
                <w:webHidden/>
              </w:rPr>
              <w:fldChar w:fldCharType="begin"/>
            </w:r>
            <w:r w:rsidR="00B5079D">
              <w:rPr>
                <w:noProof/>
                <w:webHidden/>
              </w:rPr>
              <w:instrText xml:space="preserve"> PAGEREF _Toc141034156 \h </w:instrText>
            </w:r>
            <w:r w:rsidR="00B5079D">
              <w:rPr>
                <w:noProof/>
                <w:webHidden/>
              </w:rPr>
            </w:r>
            <w:r w:rsidR="00B5079D">
              <w:rPr>
                <w:noProof/>
                <w:webHidden/>
              </w:rPr>
              <w:fldChar w:fldCharType="separate"/>
            </w:r>
            <w:r w:rsidR="00B5079D">
              <w:rPr>
                <w:noProof/>
                <w:webHidden/>
              </w:rPr>
              <w:t>4</w:t>
            </w:r>
            <w:r w:rsidR="00B5079D">
              <w:rPr>
                <w:noProof/>
                <w:webHidden/>
              </w:rPr>
              <w:fldChar w:fldCharType="end"/>
            </w:r>
          </w:hyperlink>
        </w:p>
        <w:p w14:paraId="3C0F4B26" w14:textId="77777777" w:rsidR="00B5079D" w:rsidRDefault="005D77E0">
          <w:pPr>
            <w:pStyle w:val="TM1"/>
            <w:tabs>
              <w:tab w:val="left" w:pos="720"/>
              <w:tab w:val="right" w:leader="dot" w:pos="9204"/>
            </w:tabs>
            <w:rPr>
              <w:rFonts w:eastAsiaTheme="minorEastAsia" w:cstheme="minorBidi"/>
              <w:b w:val="0"/>
              <w:bCs w:val="0"/>
              <w:i w:val="0"/>
              <w:iCs w:val="0"/>
              <w:noProof/>
              <w:lang w:eastAsia="fr-FR"/>
            </w:rPr>
          </w:pPr>
          <w:hyperlink w:anchor="_Toc141034157" w:history="1">
            <w:r w:rsidR="00B5079D" w:rsidRPr="00E62F26">
              <w:rPr>
                <w:rStyle w:val="Lienhypertexte"/>
                <w:rFonts w:ascii="Century Schoolbook" w:hAnsi="Century Schoolbook"/>
                <w:noProof/>
              </w:rPr>
              <w:t>II.</w:t>
            </w:r>
            <w:r w:rsidR="00B5079D">
              <w:rPr>
                <w:rFonts w:eastAsiaTheme="minorEastAsia" w:cstheme="minorBidi"/>
                <w:b w:val="0"/>
                <w:bCs w:val="0"/>
                <w:i w:val="0"/>
                <w:iCs w:val="0"/>
                <w:noProof/>
                <w:lang w:eastAsia="fr-FR"/>
              </w:rPr>
              <w:tab/>
            </w:r>
            <w:r w:rsidR="00B5079D" w:rsidRPr="00E62F26">
              <w:rPr>
                <w:rStyle w:val="Lienhypertexte"/>
                <w:rFonts w:ascii="Century Schoolbook" w:hAnsi="Century Schoolbook"/>
                <w:noProof/>
              </w:rPr>
              <w:t>DEROULEMENT</w:t>
            </w:r>
            <w:r w:rsidR="00B5079D">
              <w:rPr>
                <w:noProof/>
                <w:webHidden/>
              </w:rPr>
              <w:tab/>
            </w:r>
            <w:r w:rsidR="00B5079D">
              <w:rPr>
                <w:noProof/>
                <w:webHidden/>
              </w:rPr>
              <w:fldChar w:fldCharType="begin"/>
            </w:r>
            <w:r w:rsidR="00B5079D">
              <w:rPr>
                <w:noProof/>
                <w:webHidden/>
              </w:rPr>
              <w:instrText xml:space="preserve"> PAGEREF _Toc141034157 \h </w:instrText>
            </w:r>
            <w:r w:rsidR="00B5079D">
              <w:rPr>
                <w:noProof/>
                <w:webHidden/>
              </w:rPr>
            </w:r>
            <w:r w:rsidR="00B5079D">
              <w:rPr>
                <w:noProof/>
                <w:webHidden/>
              </w:rPr>
              <w:fldChar w:fldCharType="separate"/>
            </w:r>
            <w:r w:rsidR="00B5079D">
              <w:rPr>
                <w:noProof/>
                <w:webHidden/>
              </w:rPr>
              <w:t>5</w:t>
            </w:r>
            <w:r w:rsidR="00B5079D">
              <w:rPr>
                <w:noProof/>
                <w:webHidden/>
              </w:rPr>
              <w:fldChar w:fldCharType="end"/>
            </w:r>
          </w:hyperlink>
        </w:p>
        <w:p w14:paraId="31C2C480" w14:textId="77777777" w:rsidR="00B5079D" w:rsidRDefault="005D77E0">
          <w:pPr>
            <w:pStyle w:val="TM2"/>
            <w:tabs>
              <w:tab w:val="left" w:pos="720"/>
              <w:tab w:val="right" w:leader="dot" w:pos="9204"/>
            </w:tabs>
            <w:rPr>
              <w:rFonts w:eastAsiaTheme="minorEastAsia" w:cstheme="minorBidi"/>
              <w:b w:val="0"/>
              <w:bCs w:val="0"/>
              <w:noProof/>
              <w:sz w:val="24"/>
              <w:szCs w:val="24"/>
              <w:lang w:eastAsia="fr-FR"/>
            </w:rPr>
          </w:pPr>
          <w:hyperlink w:anchor="_Toc141034158" w:history="1">
            <w:r w:rsidR="00B5079D" w:rsidRPr="00E62F26">
              <w:rPr>
                <w:rStyle w:val="Lienhypertexte"/>
                <w:rFonts w:ascii="Century Schoolbook" w:hAnsi="Century Schoolbook"/>
                <w:i/>
                <w:iCs/>
                <w:noProof/>
              </w:rPr>
              <w:t>1.</w:t>
            </w:r>
            <w:r w:rsidR="00B5079D">
              <w:rPr>
                <w:rFonts w:eastAsiaTheme="minorEastAsia" w:cstheme="minorBidi"/>
                <w:b w:val="0"/>
                <w:bCs w:val="0"/>
                <w:noProof/>
                <w:sz w:val="24"/>
                <w:szCs w:val="24"/>
                <w:lang w:eastAsia="fr-FR"/>
              </w:rPr>
              <w:tab/>
            </w:r>
            <w:r w:rsidR="00B5079D" w:rsidRPr="00E62F26">
              <w:rPr>
                <w:rStyle w:val="Lienhypertexte"/>
                <w:rFonts w:ascii="Century Schoolbook" w:hAnsi="Century Schoolbook"/>
                <w:i/>
                <w:iCs/>
                <w:noProof/>
              </w:rPr>
              <w:t>Cérémonie d’ouverture</w:t>
            </w:r>
            <w:r w:rsidR="00B5079D">
              <w:rPr>
                <w:noProof/>
                <w:webHidden/>
              </w:rPr>
              <w:tab/>
            </w:r>
            <w:r w:rsidR="00B5079D">
              <w:rPr>
                <w:noProof/>
                <w:webHidden/>
              </w:rPr>
              <w:fldChar w:fldCharType="begin"/>
            </w:r>
            <w:r w:rsidR="00B5079D">
              <w:rPr>
                <w:noProof/>
                <w:webHidden/>
              </w:rPr>
              <w:instrText xml:space="preserve"> PAGEREF _Toc141034158 \h </w:instrText>
            </w:r>
            <w:r w:rsidR="00B5079D">
              <w:rPr>
                <w:noProof/>
                <w:webHidden/>
              </w:rPr>
            </w:r>
            <w:r w:rsidR="00B5079D">
              <w:rPr>
                <w:noProof/>
                <w:webHidden/>
              </w:rPr>
              <w:fldChar w:fldCharType="separate"/>
            </w:r>
            <w:r w:rsidR="00B5079D">
              <w:rPr>
                <w:noProof/>
                <w:webHidden/>
              </w:rPr>
              <w:t>5</w:t>
            </w:r>
            <w:r w:rsidR="00B5079D">
              <w:rPr>
                <w:noProof/>
                <w:webHidden/>
              </w:rPr>
              <w:fldChar w:fldCharType="end"/>
            </w:r>
          </w:hyperlink>
        </w:p>
        <w:p w14:paraId="17F93839" w14:textId="77777777" w:rsidR="00B5079D" w:rsidRDefault="005D77E0">
          <w:pPr>
            <w:pStyle w:val="TM2"/>
            <w:tabs>
              <w:tab w:val="left" w:pos="720"/>
              <w:tab w:val="right" w:leader="dot" w:pos="9204"/>
            </w:tabs>
            <w:rPr>
              <w:rFonts w:eastAsiaTheme="minorEastAsia" w:cstheme="minorBidi"/>
              <w:b w:val="0"/>
              <w:bCs w:val="0"/>
              <w:noProof/>
              <w:sz w:val="24"/>
              <w:szCs w:val="24"/>
              <w:lang w:eastAsia="fr-FR"/>
            </w:rPr>
          </w:pPr>
          <w:hyperlink w:anchor="_Toc141034159" w:history="1">
            <w:r w:rsidR="00B5079D" w:rsidRPr="00E62F26">
              <w:rPr>
                <w:rStyle w:val="Lienhypertexte"/>
                <w:rFonts w:ascii="Century Schoolbook" w:hAnsi="Century Schoolbook"/>
                <w:i/>
                <w:iCs/>
                <w:noProof/>
              </w:rPr>
              <w:t>2.</w:t>
            </w:r>
            <w:r w:rsidR="00B5079D">
              <w:rPr>
                <w:rFonts w:eastAsiaTheme="minorEastAsia" w:cstheme="minorBidi"/>
                <w:b w:val="0"/>
                <w:bCs w:val="0"/>
                <w:noProof/>
                <w:sz w:val="24"/>
                <w:szCs w:val="24"/>
                <w:lang w:eastAsia="fr-FR"/>
              </w:rPr>
              <w:tab/>
            </w:r>
            <w:r w:rsidR="00B5079D" w:rsidRPr="00E62F26">
              <w:rPr>
                <w:rStyle w:val="Lienhypertexte"/>
                <w:rFonts w:ascii="Century Schoolbook" w:hAnsi="Century Schoolbook"/>
                <w:i/>
                <w:iCs/>
                <w:noProof/>
              </w:rPr>
              <w:t>Recueil des attentes des participants</w:t>
            </w:r>
            <w:r w:rsidR="00B5079D">
              <w:rPr>
                <w:noProof/>
                <w:webHidden/>
              </w:rPr>
              <w:tab/>
            </w:r>
            <w:r w:rsidR="00B5079D">
              <w:rPr>
                <w:noProof/>
                <w:webHidden/>
              </w:rPr>
              <w:fldChar w:fldCharType="begin"/>
            </w:r>
            <w:r w:rsidR="00B5079D">
              <w:rPr>
                <w:noProof/>
                <w:webHidden/>
              </w:rPr>
              <w:instrText xml:space="preserve"> PAGEREF _Toc141034159 \h </w:instrText>
            </w:r>
            <w:r w:rsidR="00B5079D">
              <w:rPr>
                <w:noProof/>
                <w:webHidden/>
              </w:rPr>
            </w:r>
            <w:r w:rsidR="00B5079D">
              <w:rPr>
                <w:noProof/>
                <w:webHidden/>
              </w:rPr>
              <w:fldChar w:fldCharType="separate"/>
            </w:r>
            <w:r w:rsidR="00B5079D">
              <w:rPr>
                <w:noProof/>
                <w:webHidden/>
              </w:rPr>
              <w:t>5</w:t>
            </w:r>
            <w:r w:rsidR="00B5079D">
              <w:rPr>
                <w:noProof/>
                <w:webHidden/>
              </w:rPr>
              <w:fldChar w:fldCharType="end"/>
            </w:r>
          </w:hyperlink>
        </w:p>
        <w:p w14:paraId="4EEE8E64" w14:textId="77777777" w:rsidR="00B5079D" w:rsidRDefault="005D77E0">
          <w:pPr>
            <w:pStyle w:val="TM2"/>
            <w:tabs>
              <w:tab w:val="left" w:pos="720"/>
              <w:tab w:val="right" w:leader="dot" w:pos="9204"/>
            </w:tabs>
            <w:rPr>
              <w:rFonts w:eastAsiaTheme="minorEastAsia" w:cstheme="minorBidi"/>
              <w:b w:val="0"/>
              <w:bCs w:val="0"/>
              <w:noProof/>
              <w:sz w:val="24"/>
              <w:szCs w:val="24"/>
              <w:lang w:eastAsia="fr-FR"/>
            </w:rPr>
          </w:pPr>
          <w:hyperlink w:anchor="_Toc141034160" w:history="1">
            <w:r w:rsidR="00B5079D" w:rsidRPr="00E62F26">
              <w:rPr>
                <w:rStyle w:val="Lienhypertexte"/>
                <w:rFonts w:ascii="Century Schoolbook" w:hAnsi="Century Schoolbook"/>
                <w:i/>
                <w:iCs/>
                <w:noProof/>
              </w:rPr>
              <w:t>3.</w:t>
            </w:r>
            <w:r w:rsidR="00B5079D">
              <w:rPr>
                <w:rFonts w:eastAsiaTheme="minorEastAsia" w:cstheme="minorBidi"/>
                <w:b w:val="0"/>
                <w:bCs w:val="0"/>
                <w:noProof/>
                <w:sz w:val="24"/>
                <w:szCs w:val="24"/>
                <w:lang w:eastAsia="fr-FR"/>
              </w:rPr>
              <w:tab/>
            </w:r>
            <w:r w:rsidR="00B5079D" w:rsidRPr="00E62F26">
              <w:rPr>
                <w:rStyle w:val="Lienhypertexte"/>
                <w:rFonts w:ascii="Century Schoolbook" w:hAnsi="Century Schoolbook"/>
                <w:i/>
                <w:iCs/>
                <w:noProof/>
              </w:rPr>
              <w:t>Initiatives de l’intégration genre dans les services, programmes et projets</w:t>
            </w:r>
            <w:r w:rsidR="00B5079D">
              <w:rPr>
                <w:noProof/>
                <w:webHidden/>
              </w:rPr>
              <w:tab/>
            </w:r>
            <w:r w:rsidR="00B5079D">
              <w:rPr>
                <w:noProof/>
                <w:webHidden/>
              </w:rPr>
              <w:fldChar w:fldCharType="begin"/>
            </w:r>
            <w:r w:rsidR="00B5079D">
              <w:rPr>
                <w:noProof/>
                <w:webHidden/>
              </w:rPr>
              <w:instrText xml:space="preserve"> PAGEREF _Toc141034160 \h </w:instrText>
            </w:r>
            <w:r w:rsidR="00B5079D">
              <w:rPr>
                <w:noProof/>
                <w:webHidden/>
              </w:rPr>
            </w:r>
            <w:r w:rsidR="00B5079D">
              <w:rPr>
                <w:noProof/>
                <w:webHidden/>
              </w:rPr>
              <w:fldChar w:fldCharType="separate"/>
            </w:r>
            <w:r w:rsidR="00B5079D">
              <w:rPr>
                <w:noProof/>
                <w:webHidden/>
              </w:rPr>
              <w:t>6</w:t>
            </w:r>
            <w:r w:rsidR="00B5079D">
              <w:rPr>
                <w:noProof/>
                <w:webHidden/>
              </w:rPr>
              <w:fldChar w:fldCharType="end"/>
            </w:r>
          </w:hyperlink>
        </w:p>
        <w:p w14:paraId="30D96832" w14:textId="77777777" w:rsidR="00B5079D" w:rsidRDefault="005D77E0">
          <w:pPr>
            <w:pStyle w:val="TM1"/>
            <w:tabs>
              <w:tab w:val="left" w:pos="720"/>
              <w:tab w:val="right" w:leader="dot" w:pos="9204"/>
            </w:tabs>
            <w:rPr>
              <w:rFonts w:eastAsiaTheme="minorEastAsia" w:cstheme="minorBidi"/>
              <w:b w:val="0"/>
              <w:bCs w:val="0"/>
              <w:i w:val="0"/>
              <w:iCs w:val="0"/>
              <w:noProof/>
              <w:lang w:eastAsia="fr-FR"/>
            </w:rPr>
          </w:pPr>
          <w:hyperlink w:anchor="_Toc141034161" w:history="1">
            <w:r w:rsidR="00B5079D" w:rsidRPr="00E62F26">
              <w:rPr>
                <w:rStyle w:val="Lienhypertexte"/>
                <w:rFonts w:ascii="Century Schoolbook" w:hAnsi="Century Schoolbook"/>
                <w:noProof/>
              </w:rPr>
              <w:t>III.</w:t>
            </w:r>
            <w:r w:rsidR="00B5079D">
              <w:rPr>
                <w:rFonts w:eastAsiaTheme="minorEastAsia" w:cstheme="minorBidi"/>
                <w:b w:val="0"/>
                <w:bCs w:val="0"/>
                <w:i w:val="0"/>
                <w:iCs w:val="0"/>
                <w:noProof/>
                <w:lang w:eastAsia="fr-FR"/>
              </w:rPr>
              <w:tab/>
            </w:r>
            <w:r w:rsidR="00B5079D" w:rsidRPr="00E62F26">
              <w:rPr>
                <w:rStyle w:val="Lienhypertexte"/>
                <w:rFonts w:ascii="Century Schoolbook" w:hAnsi="Century Schoolbook"/>
                <w:noProof/>
              </w:rPr>
              <w:t>PRESENTATIONS THEMATIQUES</w:t>
            </w:r>
            <w:r w:rsidR="00B5079D">
              <w:rPr>
                <w:noProof/>
                <w:webHidden/>
              </w:rPr>
              <w:tab/>
            </w:r>
            <w:r w:rsidR="00B5079D">
              <w:rPr>
                <w:noProof/>
                <w:webHidden/>
              </w:rPr>
              <w:fldChar w:fldCharType="begin"/>
            </w:r>
            <w:r w:rsidR="00B5079D">
              <w:rPr>
                <w:noProof/>
                <w:webHidden/>
              </w:rPr>
              <w:instrText xml:space="preserve"> PAGEREF _Toc141034161 \h </w:instrText>
            </w:r>
            <w:r w:rsidR="00B5079D">
              <w:rPr>
                <w:noProof/>
                <w:webHidden/>
              </w:rPr>
            </w:r>
            <w:r w:rsidR="00B5079D">
              <w:rPr>
                <w:noProof/>
                <w:webHidden/>
              </w:rPr>
              <w:fldChar w:fldCharType="separate"/>
            </w:r>
            <w:r w:rsidR="00B5079D">
              <w:rPr>
                <w:noProof/>
                <w:webHidden/>
              </w:rPr>
              <w:t>7</w:t>
            </w:r>
            <w:r w:rsidR="00B5079D">
              <w:rPr>
                <w:noProof/>
                <w:webHidden/>
              </w:rPr>
              <w:fldChar w:fldCharType="end"/>
            </w:r>
          </w:hyperlink>
        </w:p>
        <w:p w14:paraId="1F7F2626" w14:textId="77777777" w:rsidR="00B5079D" w:rsidRDefault="005D77E0">
          <w:pPr>
            <w:pStyle w:val="TM2"/>
            <w:tabs>
              <w:tab w:val="right" w:leader="dot" w:pos="9204"/>
            </w:tabs>
            <w:rPr>
              <w:rFonts w:eastAsiaTheme="minorEastAsia" w:cstheme="minorBidi"/>
              <w:b w:val="0"/>
              <w:bCs w:val="0"/>
              <w:noProof/>
              <w:sz w:val="24"/>
              <w:szCs w:val="24"/>
              <w:lang w:eastAsia="fr-FR"/>
            </w:rPr>
          </w:pPr>
          <w:hyperlink w:anchor="_Toc141034162" w:history="1">
            <w:r w:rsidR="00B5079D" w:rsidRPr="00E62F26">
              <w:rPr>
                <w:rStyle w:val="Lienhypertexte"/>
                <w:rFonts w:ascii="Century Schoolbook" w:hAnsi="Century Schoolbook"/>
                <w:i/>
                <w:iCs/>
                <w:noProof/>
              </w:rPr>
              <w:t>Session 1 : le Concept Genre</w:t>
            </w:r>
            <w:r w:rsidR="00B5079D">
              <w:rPr>
                <w:noProof/>
                <w:webHidden/>
              </w:rPr>
              <w:tab/>
            </w:r>
            <w:r w:rsidR="00B5079D">
              <w:rPr>
                <w:noProof/>
                <w:webHidden/>
              </w:rPr>
              <w:fldChar w:fldCharType="begin"/>
            </w:r>
            <w:r w:rsidR="00B5079D">
              <w:rPr>
                <w:noProof/>
                <w:webHidden/>
              </w:rPr>
              <w:instrText xml:space="preserve"> PAGEREF _Toc141034162 \h </w:instrText>
            </w:r>
            <w:r w:rsidR="00B5079D">
              <w:rPr>
                <w:noProof/>
                <w:webHidden/>
              </w:rPr>
            </w:r>
            <w:r w:rsidR="00B5079D">
              <w:rPr>
                <w:noProof/>
                <w:webHidden/>
              </w:rPr>
              <w:fldChar w:fldCharType="separate"/>
            </w:r>
            <w:r w:rsidR="00B5079D">
              <w:rPr>
                <w:noProof/>
                <w:webHidden/>
              </w:rPr>
              <w:t>7</w:t>
            </w:r>
            <w:r w:rsidR="00B5079D">
              <w:rPr>
                <w:noProof/>
                <w:webHidden/>
              </w:rPr>
              <w:fldChar w:fldCharType="end"/>
            </w:r>
          </w:hyperlink>
        </w:p>
        <w:p w14:paraId="6BE74D6E" w14:textId="77777777" w:rsidR="00B5079D" w:rsidRDefault="005D77E0">
          <w:pPr>
            <w:pStyle w:val="TM2"/>
            <w:tabs>
              <w:tab w:val="right" w:leader="dot" w:pos="9204"/>
            </w:tabs>
            <w:rPr>
              <w:rFonts w:eastAsiaTheme="minorEastAsia" w:cstheme="minorBidi"/>
              <w:b w:val="0"/>
              <w:bCs w:val="0"/>
              <w:noProof/>
              <w:sz w:val="24"/>
              <w:szCs w:val="24"/>
              <w:lang w:eastAsia="fr-FR"/>
            </w:rPr>
          </w:pPr>
          <w:hyperlink w:anchor="_Toc141034163" w:history="1">
            <w:r w:rsidR="00B5079D" w:rsidRPr="00E62F26">
              <w:rPr>
                <w:rStyle w:val="Lienhypertexte"/>
                <w:rFonts w:ascii="Century Schoolbook" w:hAnsi="Century Schoolbook"/>
                <w:i/>
                <w:iCs/>
                <w:noProof/>
              </w:rPr>
              <w:t>Session 2 : Intégration du genre en milieu professionnel</w:t>
            </w:r>
            <w:r w:rsidR="00B5079D">
              <w:rPr>
                <w:noProof/>
                <w:webHidden/>
              </w:rPr>
              <w:tab/>
            </w:r>
            <w:r w:rsidR="00B5079D">
              <w:rPr>
                <w:noProof/>
                <w:webHidden/>
              </w:rPr>
              <w:fldChar w:fldCharType="begin"/>
            </w:r>
            <w:r w:rsidR="00B5079D">
              <w:rPr>
                <w:noProof/>
                <w:webHidden/>
              </w:rPr>
              <w:instrText xml:space="preserve"> PAGEREF _Toc141034163 \h </w:instrText>
            </w:r>
            <w:r w:rsidR="00B5079D">
              <w:rPr>
                <w:noProof/>
                <w:webHidden/>
              </w:rPr>
            </w:r>
            <w:r w:rsidR="00B5079D">
              <w:rPr>
                <w:noProof/>
                <w:webHidden/>
              </w:rPr>
              <w:fldChar w:fldCharType="separate"/>
            </w:r>
            <w:r w:rsidR="00B5079D">
              <w:rPr>
                <w:noProof/>
                <w:webHidden/>
              </w:rPr>
              <w:t>8</w:t>
            </w:r>
            <w:r w:rsidR="00B5079D">
              <w:rPr>
                <w:noProof/>
                <w:webHidden/>
              </w:rPr>
              <w:fldChar w:fldCharType="end"/>
            </w:r>
          </w:hyperlink>
        </w:p>
        <w:p w14:paraId="239255B2" w14:textId="77777777" w:rsidR="00B5079D" w:rsidRDefault="005D77E0">
          <w:pPr>
            <w:pStyle w:val="TM2"/>
            <w:tabs>
              <w:tab w:val="right" w:leader="dot" w:pos="9204"/>
            </w:tabs>
            <w:rPr>
              <w:rFonts w:eastAsiaTheme="minorEastAsia" w:cstheme="minorBidi"/>
              <w:b w:val="0"/>
              <w:bCs w:val="0"/>
              <w:noProof/>
              <w:sz w:val="24"/>
              <w:szCs w:val="24"/>
              <w:lang w:eastAsia="fr-FR"/>
            </w:rPr>
          </w:pPr>
          <w:hyperlink w:anchor="_Toc141034164" w:history="1">
            <w:r w:rsidR="00B5079D" w:rsidRPr="00E62F26">
              <w:rPr>
                <w:rStyle w:val="Lienhypertexte"/>
                <w:rFonts w:ascii="Century Schoolbook" w:hAnsi="Century Schoolbook"/>
                <w:i/>
                <w:iCs/>
                <w:noProof/>
              </w:rPr>
              <w:t>Session 3 : Intégration du genre dans les politiques, programmes et projets</w:t>
            </w:r>
            <w:r w:rsidR="00B5079D">
              <w:rPr>
                <w:noProof/>
                <w:webHidden/>
              </w:rPr>
              <w:tab/>
            </w:r>
            <w:r w:rsidR="00B5079D">
              <w:rPr>
                <w:noProof/>
                <w:webHidden/>
              </w:rPr>
              <w:fldChar w:fldCharType="begin"/>
            </w:r>
            <w:r w:rsidR="00B5079D">
              <w:rPr>
                <w:noProof/>
                <w:webHidden/>
              </w:rPr>
              <w:instrText xml:space="preserve"> PAGEREF _Toc141034164 \h </w:instrText>
            </w:r>
            <w:r w:rsidR="00B5079D">
              <w:rPr>
                <w:noProof/>
                <w:webHidden/>
              </w:rPr>
            </w:r>
            <w:r w:rsidR="00B5079D">
              <w:rPr>
                <w:noProof/>
                <w:webHidden/>
              </w:rPr>
              <w:fldChar w:fldCharType="separate"/>
            </w:r>
            <w:r w:rsidR="00B5079D">
              <w:rPr>
                <w:noProof/>
                <w:webHidden/>
              </w:rPr>
              <w:t>10</w:t>
            </w:r>
            <w:r w:rsidR="00B5079D">
              <w:rPr>
                <w:noProof/>
                <w:webHidden/>
              </w:rPr>
              <w:fldChar w:fldCharType="end"/>
            </w:r>
          </w:hyperlink>
        </w:p>
        <w:p w14:paraId="3FEE5452" w14:textId="77777777" w:rsidR="00B5079D" w:rsidRDefault="005D77E0">
          <w:pPr>
            <w:pStyle w:val="TM1"/>
            <w:tabs>
              <w:tab w:val="left" w:pos="720"/>
              <w:tab w:val="right" w:leader="dot" w:pos="9204"/>
            </w:tabs>
            <w:rPr>
              <w:rFonts w:eastAsiaTheme="minorEastAsia" w:cstheme="minorBidi"/>
              <w:b w:val="0"/>
              <w:bCs w:val="0"/>
              <w:i w:val="0"/>
              <w:iCs w:val="0"/>
              <w:noProof/>
              <w:lang w:eastAsia="fr-FR"/>
            </w:rPr>
          </w:pPr>
          <w:hyperlink w:anchor="_Toc141034165" w:history="1">
            <w:r w:rsidR="00B5079D" w:rsidRPr="00E62F26">
              <w:rPr>
                <w:rStyle w:val="Lienhypertexte"/>
                <w:rFonts w:ascii="Century Schoolbook" w:hAnsi="Century Schoolbook"/>
                <w:noProof/>
              </w:rPr>
              <w:t>IV.</w:t>
            </w:r>
            <w:r w:rsidR="00B5079D">
              <w:rPr>
                <w:rFonts w:eastAsiaTheme="minorEastAsia" w:cstheme="minorBidi"/>
                <w:b w:val="0"/>
                <w:bCs w:val="0"/>
                <w:i w:val="0"/>
                <w:iCs w:val="0"/>
                <w:noProof/>
                <w:lang w:eastAsia="fr-FR"/>
              </w:rPr>
              <w:tab/>
            </w:r>
            <w:r w:rsidR="00B5079D" w:rsidRPr="00E62F26">
              <w:rPr>
                <w:rStyle w:val="Lienhypertexte"/>
                <w:rFonts w:ascii="Century Schoolbook" w:hAnsi="Century Schoolbook"/>
                <w:noProof/>
              </w:rPr>
              <w:t>TRAVAUX DE GROUPE</w:t>
            </w:r>
            <w:r w:rsidR="00B5079D">
              <w:rPr>
                <w:noProof/>
                <w:webHidden/>
              </w:rPr>
              <w:tab/>
            </w:r>
            <w:r w:rsidR="00B5079D">
              <w:rPr>
                <w:noProof/>
                <w:webHidden/>
              </w:rPr>
              <w:fldChar w:fldCharType="begin"/>
            </w:r>
            <w:r w:rsidR="00B5079D">
              <w:rPr>
                <w:noProof/>
                <w:webHidden/>
              </w:rPr>
              <w:instrText xml:space="preserve"> PAGEREF _Toc141034165 \h </w:instrText>
            </w:r>
            <w:r w:rsidR="00B5079D">
              <w:rPr>
                <w:noProof/>
                <w:webHidden/>
              </w:rPr>
            </w:r>
            <w:r w:rsidR="00B5079D">
              <w:rPr>
                <w:noProof/>
                <w:webHidden/>
              </w:rPr>
              <w:fldChar w:fldCharType="separate"/>
            </w:r>
            <w:r w:rsidR="00B5079D">
              <w:rPr>
                <w:noProof/>
                <w:webHidden/>
              </w:rPr>
              <w:t>12</w:t>
            </w:r>
            <w:r w:rsidR="00B5079D">
              <w:rPr>
                <w:noProof/>
                <w:webHidden/>
              </w:rPr>
              <w:fldChar w:fldCharType="end"/>
            </w:r>
          </w:hyperlink>
        </w:p>
        <w:p w14:paraId="3525B2A5" w14:textId="77777777" w:rsidR="00B5079D" w:rsidRDefault="005D77E0">
          <w:pPr>
            <w:pStyle w:val="TM1"/>
            <w:tabs>
              <w:tab w:val="left" w:pos="720"/>
              <w:tab w:val="right" w:leader="dot" w:pos="9204"/>
            </w:tabs>
            <w:rPr>
              <w:rFonts w:eastAsiaTheme="minorEastAsia" w:cstheme="minorBidi"/>
              <w:b w:val="0"/>
              <w:bCs w:val="0"/>
              <w:i w:val="0"/>
              <w:iCs w:val="0"/>
              <w:noProof/>
              <w:lang w:eastAsia="fr-FR"/>
            </w:rPr>
          </w:pPr>
          <w:hyperlink w:anchor="_Toc141034166" w:history="1">
            <w:r w:rsidR="00B5079D" w:rsidRPr="00E62F26">
              <w:rPr>
                <w:rStyle w:val="Lienhypertexte"/>
                <w:rFonts w:ascii="Century Schoolbook" w:hAnsi="Century Schoolbook"/>
                <w:noProof/>
              </w:rPr>
              <w:t>V.</w:t>
            </w:r>
            <w:r w:rsidR="00B5079D">
              <w:rPr>
                <w:rFonts w:eastAsiaTheme="minorEastAsia" w:cstheme="minorBidi"/>
                <w:b w:val="0"/>
                <w:bCs w:val="0"/>
                <w:i w:val="0"/>
                <w:iCs w:val="0"/>
                <w:noProof/>
                <w:lang w:eastAsia="fr-FR"/>
              </w:rPr>
              <w:tab/>
            </w:r>
            <w:r w:rsidR="00B5079D" w:rsidRPr="00E62F26">
              <w:rPr>
                <w:rStyle w:val="Lienhypertexte"/>
                <w:rFonts w:ascii="Century Schoolbook" w:hAnsi="Century Schoolbook"/>
                <w:noProof/>
              </w:rPr>
              <w:t>CONCLUSION ET RECOMMANDATIONS</w:t>
            </w:r>
            <w:r w:rsidR="00B5079D">
              <w:rPr>
                <w:noProof/>
                <w:webHidden/>
              </w:rPr>
              <w:tab/>
            </w:r>
            <w:r w:rsidR="00B5079D">
              <w:rPr>
                <w:noProof/>
                <w:webHidden/>
              </w:rPr>
              <w:fldChar w:fldCharType="begin"/>
            </w:r>
            <w:r w:rsidR="00B5079D">
              <w:rPr>
                <w:noProof/>
                <w:webHidden/>
              </w:rPr>
              <w:instrText xml:space="preserve"> PAGEREF _Toc141034166 \h </w:instrText>
            </w:r>
            <w:r w:rsidR="00B5079D">
              <w:rPr>
                <w:noProof/>
                <w:webHidden/>
              </w:rPr>
            </w:r>
            <w:r w:rsidR="00B5079D">
              <w:rPr>
                <w:noProof/>
                <w:webHidden/>
              </w:rPr>
              <w:fldChar w:fldCharType="separate"/>
            </w:r>
            <w:r w:rsidR="00B5079D">
              <w:rPr>
                <w:noProof/>
                <w:webHidden/>
              </w:rPr>
              <w:t>13</w:t>
            </w:r>
            <w:r w:rsidR="00B5079D">
              <w:rPr>
                <w:noProof/>
                <w:webHidden/>
              </w:rPr>
              <w:fldChar w:fldCharType="end"/>
            </w:r>
          </w:hyperlink>
        </w:p>
        <w:p w14:paraId="02432A27" w14:textId="77777777" w:rsidR="00B5079D" w:rsidRDefault="005D77E0">
          <w:pPr>
            <w:pStyle w:val="TM2"/>
            <w:tabs>
              <w:tab w:val="right" w:leader="dot" w:pos="9204"/>
            </w:tabs>
            <w:rPr>
              <w:rFonts w:eastAsiaTheme="minorEastAsia" w:cstheme="minorBidi"/>
              <w:b w:val="0"/>
              <w:bCs w:val="0"/>
              <w:noProof/>
              <w:sz w:val="24"/>
              <w:szCs w:val="24"/>
              <w:lang w:eastAsia="fr-FR"/>
            </w:rPr>
          </w:pPr>
          <w:hyperlink w:anchor="_Toc141034167" w:history="1">
            <w:r w:rsidR="00B5079D" w:rsidRPr="00E62F26">
              <w:rPr>
                <w:rStyle w:val="Lienhypertexte"/>
                <w:rFonts w:ascii="Century Schoolbook" w:hAnsi="Century Schoolbook"/>
                <w:i/>
                <w:iCs/>
                <w:noProof/>
              </w:rPr>
              <w:t>Cérémonie de clôture</w:t>
            </w:r>
            <w:r w:rsidR="00B5079D">
              <w:rPr>
                <w:noProof/>
                <w:webHidden/>
              </w:rPr>
              <w:tab/>
            </w:r>
            <w:r w:rsidR="00B5079D">
              <w:rPr>
                <w:noProof/>
                <w:webHidden/>
              </w:rPr>
              <w:fldChar w:fldCharType="begin"/>
            </w:r>
            <w:r w:rsidR="00B5079D">
              <w:rPr>
                <w:noProof/>
                <w:webHidden/>
              </w:rPr>
              <w:instrText xml:space="preserve"> PAGEREF _Toc141034167 \h </w:instrText>
            </w:r>
            <w:r w:rsidR="00B5079D">
              <w:rPr>
                <w:noProof/>
                <w:webHidden/>
              </w:rPr>
            </w:r>
            <w:r w:rsidR="00B5079D">
              <w:rPr>
                <w:noProof/>
                <w:webHidden/>
              </w:rPr>
              <w:fldChar w:fldCharType="separate"/>
            </w:r>
            <w:r w:rsidR="00B5079D">
              <w:rPr>
                <w:noProof/>
                <w:webHidden/>
              </w:rPr>
              <w:t>13</w:t>
            </w:r>
            <w:r w:rsidR="00B5079D">
              <w:rPr>
                <w:noProof/>
                <w:webHidden/>
              </w:rPr>
              <w:fldChar w:fldCharType="end"/>
            </w:r>
          </w:hyperlink>
        </w:p>
        <w:p w14:paraId="65B4D536" w14:textId="77777777" w:rsidR="00B5079D" w:rsidRDefault="005D77E0">
          <w:pPr>
            <w:pStyle w:val="TM2"/>
            <w:tabs>
              <w:tab w:val="right" w:leader="dot" w:pos="9204"/>
            </w:tabs>
            <w:rPr>
              <w:rFonts w:eastAsiaTheme="minorEastAsia" w:cstheme="minorBidi"/>
              <w:b w:val="0"/>
              <w:bCs w:val="0"/>
              <w:noProof/>
              <w:sz w:val="24"/>
              <w:szCs w:val="24"/>
              <w:lang w:eastAsia="fr-FR"/>
            </w:rPr>
          </w:pPr>
          <w:hyperlink w:anchor="_Toc141034168" w:history="1">
            <w:r w:rsidR="00B5079D" w:rsidRPr="00E62F26">
              <w:rPr>
                <w:rStyle w:val="Lienhypertexte"/>
                <w:rFonts w:ascii="Century Schoolbook" w:hAnsi="Century Schoolbook"/>
                <w:i/>
                <w:iCs/>
                <w:noProof/>
              </w:rPr>
              <w:t>Recommandations de l’atelier</w:t>
            </w:r>
            <w:r w:rsidR="00B5079D">
              <w:rPr>
                <w:noProof/>
                <w:webHidden/>
              </w:rPr>
              <w:tab/>
            </w:r>
            <w:r w:rsidR="00B5079D">
              <w:rPr>
                <w:noProof/>
                <w:webHidden/>
              </w:rPr>
              <w:fldChar w:fldCharType="begin"/>
            </w:r>
            <w:r w:rsidR="00B5079D">
              <w:rPr>
                <w:noProof/>
                <w:webHidden/>
              </w:rPr>
              <w:instrText xml:space="preserve"> PAGEREF _Toc141034168 \h </w:instrText>
            </w:r>
            <w:r w:rsidR="00B5079D">
              <w:rPr>
                <w:noProof/>
                <w:webHidden/>
              </w:rPr>
            </w:r>
            <w:r w:rsidR="00B5079D">
              <w:rPr>
                <w:noProof/>
                <w:webHidden/>
              </w:rPr>
              <w:fldChar w:fldCharType="separate"/>
            </w:r>
            <w:r w:rsidR="00B5079D">
              <w:rPr>
                <w:noProof/>
                <w:webHidden/>
              </w:rPr>
              <w:t>13</w:t>
            </w:r>
            <w:r w:rsidR="00B5079D">
              <w:rPr>
                <w:noProof/>
                <w:webHidden/>
              </w:rPr>
              <w:fldChar w:fldCharType="end"/>
            </w:r>
          </w:hyperlink>
        </w:p>
        <w:p w14:paraId="6564578D" w14:textId="77777777" w:rsidR="00B5079D" w:rsidRDefault="005D77E0">
          <w:pPr>
            <w:pStyle w:val="TM3"/>
            <w:tabs>
              <w:tab w:val="right" w:leader="dot" w:pos="9204"/>
            </w:tabs>
            <w:rPr>
              <w:rFonts w:eastAsiaTheme="minorEastAsia" w:cstheme="minorBidi"/>
              <w:noProof/>
              <w:sz w:val="24"/>
              <w:szCs w:val="24"/>
              <w:lang w:eastAsia="fr-FR"/>
            </w:rPr>
          </w:pPr>
          <w:hyperlink w:anchor="_Toc141034169" w:history="1">
            <w:r w:rsidR="00B5079D" w:rsidRPr="00E62F26">
              <w:rPr>
                <w:rStyle w:val="Lienhypertexte"/>
                <w:rFonts w:ascii="Century Schoolbook" w:hAnsi="Century Schoolbook"/>
                <w:noProof/>
              </w:rPr>
              <w:t>Au Gouvernement</w:t>
            </w:r>
            <w:r w:rsidR="00B5079D">
              <w:rPr>
                <w:noProof/>
                <w:webHidden/>
              </w:rPr>
              <w:tab/>
            </w:r>
            <w:r w:rsidR="00B5079D">
              <w:rPr>
                <w:noProof/>
                <w:webHidden/>
              </w:rPr>
              <w:fldChar w:fldCharType="begin"/>
            </w:r>
            <w:r w:rsidR="00B5079D">
              <w:rPr>
                <w:noProof/>
                <w:webHidden/>
              </w:rPr>
              <w:instrText xml:space="preserve"> PAGEREF _Toc141034169 \h </w:instrText>
            </w:r>
            <w:r w:rsidR="00B5079D">
              <w:rPr>
                <w:noProof/>
                <w:webHidden/>
              </w:rPr>
            </w:r>
            <w:r w:rsidR="00B5079D">
              <w:rPr>
                <w:noProof/>
                <w:webHidden/>
              </w:rPr>
              <w:fldChar w:fldCharType="separate"/>
            </w:r>
            <w:r w:rsidR="00B5079D">
              <w:rPr>
                <w:noProof/>
                <w:webHidden/>
              </w:rPr>
              <w:t>13</w:t>
            </w:r>
            <w:r w:rsidR="00B5079D">
              <w:rPr>
                <w:noProof/>
                <w:webHidden/>
              </w:rPr>
              <w:fldChar w:fldCharType="end"/>
            </w:r>
          </w:hyperlink>
        </w:p>
        <w:p w14:paraId="557FB262" w14:textId="77777777" w:rsidR="00B5079D" w:rsidRDefault="005D77E0">
          <w:pPr>
            <w:pStyle w:val="TM3"/>
            <w:tabs>
              <w:tab w:val="right" w:leader="dot" w:pos="9204"/>
            </w:tabs>
            <w:rPr>
              <w:rFonts w:eastAsiaTheme="minorEastAsia" w:cstheme="minorBidi"/>
              <w:noProof/>
              <w:sz w:val="24"/>
              <w:szCs w:val="24"/>
              <w:lang w:eastAsia="fr-FR"/>
            </w:rPr>
          </w:pPr>
          <w:hyperlink w:anchor="_Toc141034170" w:history="1">
            <w:r w:rsidR="00B5079D" w:rsidRPr="00E62F26">
              <w:rPr>
                <w:rStyle w:val="Lienhypertexte"/>
                <w:rFonts w:ascii="Century Schoolbook" w:hAnsi="Century Schoolbook"/>
                <w:noProof/>
              </w:rPr>
              <w:t>Aux partenaires techniques et financiers</w:t>
            </w:r>
            <w:r w:rsidR="00B5079D">
              <w:rPr>
                <w:noProof/>
                <w:webHidden/>
              </w:rPr>
              <w:tab/>
            </w:r>
            <w:r w:rsidR="00B5079D">
              <w:rPr>
                <w:noProof/>
                <w:webHidden/>
              </w:rPr>
              <w:fldChar w:fldCharType="begin"/>
            </w:r>
            <w:r w:rsidR="00B5079D">
              <w:rPr>
                <w:noProof/>
                <w:webHidden/>
              </w:rPr>
              <w:instrText xml:space="preserve"> PAGEREF _Toc141034170 \h </w:instrText>
            </w:r>
            <w:r w:rsidR="00B5079D">
              <w:rPr>
                <w:noProof/>
                <w:webHidden/>
              </w:rPr>
            </w:r>
            <w:r w:rsidR="00B5079D">
              <w:rPr>
                <w:noProof/>
                <w:webHidden/>
              </w:rPr>
              <w:fldChar w:fldCharType="separate"/>
            </w:r>
            <w:r w:rsidR="00B5079D">
              <w:rPr>
                <w:noProof/>
                <w:webHidden/>
              </w:rPr>
              <w:t>13</w:t>
            </w:r>
            <w:r w:rsidR="00B5079D">
              <w:rPr>
                <w:noProof/>
                <w:webHidden/>
              </w:rPr>
              <w:fldChar w:fldCharType="end"/>
            </w:r>
          </w:hyperlink>
        </w:p>
        <w:p w14:paraId="1EEB449A" w14:textId="77777777" w:rsidR="001A3F38" w:rsidRPr="00065F84" w:rsidRDefault="00D11720">
          <w:r>
            <w:rPr>
              <w:b/>
              <w:bCs/>
              <w:noProof/>
            </w:rPr>
            <w:fldChar w:fldCharType="end"/>
          </w:r>
        </w:p>
      </w:sdtContent>
    </w:sdt>
    <w:p w14:paraId="42B38A1B" w14:textId="77777777" w:rsidR="001A3F38" w:rsidRDefault="001A3F38">
      <w:pPr>
        <w:rPr>
          <w:rFonts w:ascii="Century Schoolbook" w:hAnsi="Century Schoolbook"/>
        </w:rPr>
      </w:pPr>
    </w:p>
    <w:p w14:paraId="7CC6168E" w14:textId="77777777" w:rsidR="00065F84" w:rsidRDefault="00065F84">
      <w:pPr>
        <w:rPr>
          <w:rFonts w:ascii="Century Schoolbook" w:hAnsi="Century Schoolbook"/>
          <w:b/>
          <w:bCs/>
          <w:color w:val="0070C0"/>
        </w:rPr>
      </w:pPr>
      <w:r>
        <w:rPr>
          <w:rFonts w:ascii="Century Schoolbook" w:hAnsi="Century Schoolbook"/>
          <w:b/>
          <w:bCs/>
          <w:color w:val="0070C0"/>
        </w:rPr>
        <w:br w:type="page"/>
      </w:r>
    </w:p>
    <w:p w14:paraId="2C8C6C87" w14:textId="7C503F58" w:rsidR="0008433E" w:rsidRPr="00CA15E6" w:rsidRDefault="0008433E" w:rsidP="00CA15E6">
      <w:pPr>
        <w:pStyle w:val="Paragraphedeliste"/>
        <w:numPr>
          <w:ilvl w:val="0"/>
          <w:numId w:val="2"/>
        </w:numPr>
        <w:outlineLvl w:val="0"/>
        <w:rPr>
          <w:rFonts w:ascii="Century Schoolbook" w:hAnsi="Century Schoolbook"/>
          <w:b/>
          <w:bCs/>
          <w:color w:val="0070C0"/>
        </w:rPr>
      </w:pPr>
      <w:bookmarkStart w:id="0" w:name="_Toc141034156"/>
      <w:r w:rsidRPr="005B6C50">
        <w:rPr>
          <w:rFonts w:ascii="Century Schoolbook" w:hAnsi="Century Schoolbook"/>
          <w:b/>
          <w:bCs/>
          <w:color w:val="0070C0"/>
        </w:rPr>
        <w:lastRenderedPageBreak/>
        <w:t>INTRODUCTION</w:t>
      </w:r>
      <w:bookmarkEnd w:id="0"/>
    </w:p>
    <w:p w14:paraId="222C4A11" w14:textId="234C0CD8" w:rsidR="0008433E" w:rsidRDefault="00CA15E6" w:rsidP="00CA15E6">
      <w:pPr>
        <w:spacing w:before="240"/>
        <w:jc w:val="both"/>
        <w:rPr>
          <w:rFonts w:ascii="Century Schoolbook" w:hAnsi="Century Schoolbook"/>
        </w:rPr>
      </w:pPr>
      <w:r w:rsidRPr="00CA15E6">
        <w:rPr>
          <w:rFonts w:ascii="Century Schoolbook" w:hAnsi="Century Schoolbook"/>
        </w:rPr>
        <w:t>Dans le cadre de la mise en œuvre du CLIP Tchad, le Public Interest Law Center a</w:t>
      </w:r>
      <w:r>
        <w:rPr>
          <w:rFonts w:ascii="Century Schoolbook" w:hAnsi="Century Schoolbook"/>
        </w:rPr>
        <w:t xml:space="preserve"> </w:t>
      </w:r>
      <w:r w:rsidRPr="00CA15E6">
        <w:rPr>
          <w:rFonts w:ascii="Century Schoolbook" w:hAnsi="Century Schoolbook"/>
        </w:rPr>
        <w:t xml:space="preserve">organisé un atelier de renforcement de capacité des cadres du </w:t>
      </w:r>
      <w:r>
        <w:rPr>
          <w:rFonts w:ascii="Century Schoolbook" w:hAnsi="Century Schoolbook"/>
        </w:rPr>
        <w:t>M</w:t>
      </w:r>
      <w:r w:rsidRPr="00CA15E6">
        <w:rPr>
          <w:rFonts w:ascii="Century Schoolbook" w:hAnsi="Century Schoolbook"/>
        </w:rPr>
        <w:t>inistère d</w:t>
      </w:r>
      <w:r>
        <w:rPr>
          <w:rFonts w:ascii="Century Schoolbook" w:hAnsi="Century Schoolbook"/>
        </w:rPr>
        <w:t>u G</w:t>
      </w:r>
      <w:r w:rsidRPr="00CA15E6">
        <w:rPr>
          <w:rFonts w:ascii="Century Schoolbook" w:hAnsi="Century Schoolbook"/>
        </w:rPr>
        <w:t>enre et</w:t>
      </w:r>
      <w:r>
        <w:rPr>
          <w:rFonts w:ascii="Century Schoolbook" w:hAnsi="Century Schoolbook"/>
        </w:rPr>
        <w:t xml:space="preserve"> </w:t>
      </w:r>
      <w:r w:rsidRPr="00CA15E6">
        <w:rPr>
          <w:rFonts w:ascii="Century Schoolbook" w:hAnsi="Century Schoolbook"/>
        </w:rPr>
        <w:t xml:space="preserve">de la </w:t>
      </w:r>
      <w:r>
        <w:rPr>
          <w:rFonts w:ascii="Century Schoolbook" w:hAnsi="Century Schoolbook"/>
        </w:rPr>
        <w:t>S</w:t>
      </w:r>
      <w:r w:rsidRPr="00CA15E6">
        <w:rPr>
          <w:rFonts w:ascii="Century Schoolbook" w:hAnsi="Century Schoolbook"/>
        </w:rPr>
        <w:t>olidarité</w:t>
      </w:r>
      <w:r>
        <w:rPr>
          <w:rFonts w:ascii="Century Schoolbook" w:hAnsi="Century Schoolbook"/>
        </w:rPr>
        <w:t xml:space="preserve"> </w:t>
      </w:r>
      <w:r w:rsidRPr="00CA15E6">
        <w:rPr>
          <w:rFonts w:ascii="Century Schoolbook" w:hAnsi="Century Schoolbook"/>
        </w:rPr>
        <w:t>national</w:t>
      </w:r>
      <w:r>
        <w:rPr>
          <w:rFonts w:ascii="Century Schoolbook" w:hAnsi="Century Schoolbook"/>
        </w:rPr>
        <w:t>e</w:t>
      </w:r>
      <w:r w:rsidRPr="00CA15E6">
        <w:rPr>
          <w:rFonts w:ascii="Century Schoolbook" w:hAnsi="Century Schoolbook"/>
        </w:rPr>
        <w:t xml:space="preserve"> </w:t>
      </w:r>
      <w:r w:rsidR="004A4192">
        <w:rPr>
          <w:rFonts w:ascii="Century Schoolbook" w:hAnsi="Century Schoolbook"/>
        </w:rPr>
        <w:t xml:space="preserve">(MGSN) </w:t>
      </w:r>
      <w:r w:rsidRPr="00CA15E6">
        <w:rPr>
          <w:rFonts w:ascii="Century Schoolbook" w:hAnsi="Century Schoolbook"/>
        </w:rPr>
        <w:t>sur l’intégration transversale du genre dans les décisions</w:t>
      </w:r>
      <w:r>
        <w:rPr>
          <w:rFonts w:ascii="Century Schoolbook" w:hAnsi="Century Schoolbook"/>
        </w:rPr>
        <w:t xml:space="preserve"> </w:t>
      </w:r>
      <w:r w:rsidRPr="00CA15E6">
        <w:rPr>
          <w:rFonts w:ascii="Century Schoolbook" w:hAnsi="Century Schoolbook"/>
        </w:rPr>
        <w:t>visant à réduire les inégalités de sexes</w:t>
      </w:r>
      <w:r>
        <w:rPr>
          <w:rFonts w:ascii="Century Schoolbook" w:hAnsi="Century Schoolbook"/>
        </w:rPr>
        <w:t xml:space="preserve"> </w:t>
      </w:r>
      <w:r w:rsidR="0008433E">
        <w:rPr>
          <w:rFonts w:ascii="Century Schoolbook" w:hAnsi="Century Schoolbook"/>
        </w:rPr>
        <w:t xml:space="preserve">du 17 au 19 juillet 2023 à N’Djamena, au </w:t>
      </w:r>
      <w:r w:rsidR="0008433E" w:rsidRPr="0008433E">
        <w:rPr>
          <w:rFonts w:ascii="Century Schoolbook" w:hAnsi="Century Schoolbook"/>
        </w:rPr>
        <w:t>Centre Épiscopale</w:t>
      </w:r>
      <w:r w:rsidR="0008433E">
        <w:rPr>
          <w:rFonts w:ascii="Century Schoolbook" w:hAnsi="Century Schoolbook"/>
        </w:rPr>
        <w:t>.</w:t>
      </w:r>
      <w:r w:rsidR="0008433E" w:rsidRPr="0008433E">
        <w:rPr>
          <w:rFonts w:ascii="Century Schoolbook" w:hAnsi="Century Schoolbook"/>
        </w:rPr>
        <w:t xml:space="preserve"> </w:t>
      </w:r>
      <w:r w:rsidR="0008433E">
        <w:rPr>
          <w:rFonts w:ascii="Century Schoolbook" w:hAnsi="Century Schoolbook"/>
        </w:rPr>
        <w:t xml:space="preserve">Il a été organisé par </w:t>
      </w:r>
      <w:r w:rsidR="0008433E" w:rsidRPr="0008433E">
        <w:rPr>
          <w:rFonts w:ascii="Century Schoolbook" w:hAnsi="Century Schoolbook"/>
        </w:rPr>
        <w:t>PILC et LEAD avec l’appui technique-financier de la Délégation de l’Union Européenne (DUE), l’ON/Service FED et le Ministère du Genre et de la solidarité nationale (MGSN)</w:t>
      </w:r>
      <w:r w:rsidR="0008433E">
        <w:rPr>
          <w:rFonts w:ascii="Century Schoolbook" w:hAnsi="Century Schoolbook"/>
        </w:rPr>
        <w:t xml:space="preserve">. </w:t>
      </w:r>
    </w:p>
    <w:p w14:paraId="18222B8B" w14:textId="77777777" w:rsidR="0008433E" w:rsidRDefault="00793F94" w:rsidP="0008433E">
      <w:pPr>
        <w:spacing w:before="240" w:line="276" w:lineRule="auto"/>
        <w:jc w:val="both"/>
        <w:rPr>
          <w:rFonts w:ascii="Century Schoolbook" w:hAnsi="Century Schoolbook"/>
        </w:rPr>
      </w:pPr>
      <w:r w:rsidRPr="0008433E">
        <w:rPr>
          <w:rFonts w:ascii="Century Schoolbook" w:hAnsi="Century Schoolbook"/>
        </w:rPr>
        <w:t>E</w:t>
      </w:r>
      <w:r w:rsidR="0008433E" w:rsidRPr="0008433E">
        <w:rPr>
          <w:rFonts w:ascii="Century Schoolbook" w:hAnsi="Century Schoolbook"/>
        </w:rPr>
        <w:t>n</w:t>
      </w:r>
      <w:r>
        <w:rPr>
          <w:rFonts w:ascii="Century Schoolbook" w:hAnsi="Century Schoolbook"/>
        </w:rPr>
        <w:t xml:space="preserve"> effet,</w:t>
      </w:r>
      <w:r w:rsidR="0008433E" w:rsidRPr="0008433E">
        <w:rPr>
          <w:rFonts w:ascii="Century Schoolbook" w:hAnsi="Century Schoolbook"/>
        </w:rPr>
        <w:t xml:space="preserve"> l’intégration transversale effective du genre dans les décisions stratégiques et la planification des actions et activités du </w:t>
      </w:r>
      <w:r>
        <w:rPr>
          <w:rFonts w:ascii="Century Schoolbook" w:hAnsi="Century Schoolbook"/>
        </w:rPr>
        <w:t>M</w:t>
      </w:r>
      <w:r w:rsidR="0008433E" w:rsidRPr="0008433E">
        <w:rPr>
          <w:rFonts w:ascii="Century Schoolbook" w:hAnsi="Century Schoolbook"/>
        </w:rPr>
        <w:t xml:space="preserve">inistère et de ses </w:t>
      </w:r>
      <w:r w:rsidR="00F4169F">
        <w:rPr>
          <w:rFonts w:ascii="Century Schoolbook" w:hAnsi="Century Schoolbook"/>
        </w:rPr>
        <w:t>D</w:t>
      </w:r>
      <w:r w:rsidR="0008433E" w:rsidRPr="0008433E">
        <w:rPr>
          <w:rFonts w:ascii="Century Schoolbook" w:hAnsi="Century Schoolbook"/>
        </w:rPr>
        <w:t xml:space="preserve">élégations </w:t>
      </w:r>
      <w:r w:rsidR="00F4169F">
        <w:rPr>
          <w:rFonts w:ascii="Century Schoolbook" w:hAnsi="Century Schoolbook"/>
        </w:rPr>
        <w:t>provinc</w:t>
      </w:r>
      <w:r w:rsidR="0008433E" w:rsidRPr="0008433E">
        <w:rPr>
          <w:rFonts w:ascii="Century Schoolbook" w:hAnsi="Century Schoolbook"/>
        </w:rPr>
        <w:t>iales</w:t>
      </w:r>
      <w:r w:rsidR="00217750">
        <w:rPr>
          <w:rFonts w:ascii="Century Schoolbook" w:hAnsi="Century Schoolbook"/>
        </w:rPr>
        <w:t xml:space="preserve"> est une nécessité pour </w:t>
      </w:r>
      <w:r w:rsidR="00F7551B">
        <w:rPr>
          <w:rFonts w:ascii="Century Schoolbook" w:hAnsi="Century Schoolbook"/>
        </w:rPr>
        <w:t>une meilleure</w:t>
      </w:r>
      <w:r w:rsidR="00217750">
        <w:rPr>
          <w:rFonts w:ascii="Century Schoolbook" w:hAnsi="Century Schoolbook"/>
        </w:rPr>
        <w:t xml:space="preserve"> mise en œuvre de la Politique Nationale Genre et de son plan d’action </w:t>
      </w:r>
      <w:r w:rsidR="00F7551B">
        <w:rPr>
          <w:rFonts w:ascii="Century Schoolbook" w:hAnsi="Century Schoolbook"/>
        </w:rPr>
        <w:t>et programmes connexes</w:t>
      </w:r>
      <w:r w:rsidR="0008433E" w:rsidRPr="0008433E">
        <w:rPr>
          <w:rFonts w:ascii="Century Schoolbook" w:hAnsi="Century Schoolbook"/>
        </w:rPr>
        <w:t>.</w:t>
      </w:r>
    </w:p>
    <w:p w14:paraId="71ED4444" w14:textId="77777777" w:rsidR="003D3218" w:rsidRPr="003D3218" w:rsidRDefault="003D3218" w:rsidP="003D3218">
      <w:pPr>
        <w:spacing w:before="240" w:line="276" w:lineRule="auto"/>
        <w:jc w:val="both"/>
        <w:rPr>
          <w:rFonts w:ascii="Century Schoolbook" w:hAnsi="Century Schoolbook"/>
        </w:rPr>
      </w:pPr>
      <w:r w:rsidRPr="003D3218">
        <w:rPr>
          <w:rFonts w:ascii="Century Schoolbook" w:hAnsi="Century Schoolbook"/>
        </w:rPr>
        <w:t>L’objectif</w:t>
      </w:r>
      <w:r w:rsidR="00F7551B">
        <w:rPr>
          <w:rFonts w:ascii="Century Schoolbook" w:hAnsi="Century Schoolbook"/>
        </w:rPr>
        <w:t xml:space="preserve"> de cet atelier</w:t>
      </w:r>
      <w:r w:rsidRPr="003D3218">
        <w:rPr>
          <w:rFonts w:ascii="Century Schoolbook" w:hAnsi="Century Schoolbook"/>
        </w:rPr>
        <w:t xml:space="preserve"> est d’échanger avec les cadres du MGSN de l’évolution des programmes et projets de ce département relatifs à la réduction des inégalités de genre au niveau central mais surtout </w:t>
      </w:r>
      <w:r w:rsidR="00F7551B">
        <w:rPr>
          <w:rFonts w:ascii="Century Schoolbook" w:hAnsi="Century Schoolbook"/>
        </w:rPr>
        <w:t xml:space="preserve">au niveau déconcentré, notamment </w:t>
      </w:r>
      <w:r w:rsidRPr="003D3218">
        <w:rPr>
          <w:rFonts w:ascii="Century Schoolbook" w:hAnsi="Century Schoolbook"/>
        </w:rPr>
        <w:t xml:space="preserve">dans les délégations </w:t>
      </w:r>
      <w:r w:rsidR="00F7551B">
        <w:rPr>
          <w:rFonts w:ascii="Century Schoolbook" w:hAnsi="Century Schoolbook"/>
        </w:rPr>
        <w:t>provinc</w:t>
      </w:r>
      <w:r w:rsidRPr="003D3218">
        <w:rPr>
          <w:rFonts w:ascii="Century Schoolbook" w:hAnsi="Century Schoolbook"/>
        </w:rPr>
        <w:t xml:space="preserve">iales. Il permettra de réfléchir à la possibilité de la création d'entités consultatives, éventuellement en partenariat avec les OSC féminines pour l’équité, l’égalité des chances et l’approche </w:t>
      </w:r>
      <w:r w:rsidR="00F7551B">
        <w:rPr>
          <w:rFonts w:ascii="Century Schoolbook" w:hAnsi="Century Schoolbook"/>
        </w:rPr>
        <w:t xml:space="preserve">intégrée </w:t>
      </w:r>
      <w:r w:rsidRPr="003D3218">
        <w:rPr>
          <w:rFonts w:ascii="Century Schoolbook" w:hAnsi="Century Schoolbook"/>
        </w:rPr>
        <w:t>genre.</w:t>
      </w:r>
    </w:p>
    <w:p w14:paraId="3660DD90" w14:textId="77777777" w:rsidR="003D3218" w:rsidRPr="003D3218" w:rsidRDefault="003D3218" w:rsidP="003D3218">
      <w:pPr>
        <w:spacing w:before="240" w:line="276" w:lineRule="auto"/>
        <w:jc w:val="both"/>
        <w:rPr>
          <w:rFonts w:ascii="Century Schoolbook" w:hAnsi="Century Schoolbook"/>
        </w:rPr>
      </w:pPr>
      <w:r w:rsidRPr="003D3218">
        <w:rPr>
          <w:rFonts w:ascii="Century Schoolbook" w:hAnsi="Century Schoolbook"/>
        </w:rPr>
        <w:t>Spécifiquement, il s’agira de :</w:t>
      </w:r>
    </w:p>
    <w:p w14:paraId="3D20B6B4" w14:textId="77777777" w:rsidR="003D3218" w:rsidRPr="003D3218" w:rsidRDefault="003D3218" w:rsidP="003D3218">
      <w:pPr>
        <w:pStyle w:val="Paragraphedeliste"/>
        <w:numPr>
          <w:ilvl w:val="0"/>
          <w:numId w:val="1"/>
        </w:numPr>
        <w:spacing w:before="240" w:line="276" w:lineRule="auto"/>
        <w:jc w:val="both"/>
        <w:rPr>
          <w:rFonts w:ascii="Century Schoolbook" w:hAnsi="Century Schoolbook"/>
        </w:rPr>
      </w:pPr>
      <w:r w:rsidRPr="003D3218">
        <w:rPr>
          <w:rFonts w:ascii="Century Schoolbook" w:hAnsi="Century Schoolbook"/>
        </w:rPr>
        <w:t>Statuer sur la prise en considération de l'aspect genre lors de la fixation des objectifs des programmes ou projets inscrits dans le budget du département et de la définition des indicateurs chiffrés devant permettre de mesurer les résultats escomptés.</w:t>
      </w:r>
    </w:p>
    <w:p w14:paraId="2B0DE59E" w14:textId="77777777" w:rsidR="003D3218" w:rsidRPr="003D3218" w:rsidRDefault="003D3218" w:rsidP="003D3218">
      <w:pPr>
        <w:pStyle w:val="Paragraphedeliste"/>
        <w:numPr>
          <w:ilvl w:val="0"/>
          <w:numId w:val="1"/>
        </w:numPr>
        <w:spacing w:before="240" w:line="276" w:lineRule="auto"/>
        <w:jc w:val="both"/>
        <w:rPr>
          <w:rFonts w:ascii="Century Schoolbook" w:hAnsi="Century Schoolbook"/>
        </w:rPr>
      </w:pPr>
      <w:r w:rsidRPr="003D3218">
        <w:rPr>
          <w:rFonts w:ascii="Century Schoolbook" w:hAnsi="Century Schoolbook"/>
        </w:rPr>
        <w:t>Passer en revue l’évolution cadre juridique des droits des femmes et les notions relatives à l’inégalité de genre ;</w:t>
      </w:r>
    </w:p>
    <w:p w14:paraId="4C426625" w14:textId="7CD463B6" w:rsidR="003D3218" w:rsidRPr="00CA15E6" w:rsidRDefault="003D3218" w:rsidP="003D3218">
      <w:pPr>
        <w:pStyle w:val="Paragraphedeliste"/>
        <w:numPr>
          <w:ilvl w:val="0"/>
          <w:numId w:val="1"/>
        </w:numPr>
        <w:spacing w:before="240" w:line="276" w:lineRule="auto"/>
        <w:jc w:val="both"/>
        <w:rPr>
          <w:rFonts w:ascii="Century Schoolbook" w:hAnsi="Century Schoolbook"/>
        </w:rPr>
      </w:pPr>
      <w:r w:rsidRPr="003D3218">
        <w:rPr>
          <w:rFonts w:ascii="Century Schoolbook" w:hAnsi="Century Schoolbook"/>
        </w:rPr>
        <w:t>Mettre en place un outil de suivi et de coordination pertinent au sein du MGSN pour mesurer le genre dans les décisions.</w:t>
      </w:r>
    </w:p>
    <w:p w14:paraId="2A557A53" w14:textId="51E84228" w:rsidR="0008433E" w:rsidRDefault="003D3218" w:rsidP="003D3218">
      <w:pPr>
        <w:spacing w:before="240" w:line="276" w:lineRule="auto"/>
        <w:jc w:val="both"/>
        <w:rPr>
          <w:rFonts w:ascii="Century Schoolbook" w:hAnsi="Century Schoolbook"/>
        </w:rPr>
      </w:pPr>
      <w:r>
        <w:rPr>
          <w:rFonts w:ascii="Century Schoolbook" w:hAnsi="Century Schoolbook"/>
        </w:rPr>
        <w:t xml:space="preserve">Au total, </w:t>
      </w:r>
      <w:r w:rsidRPr="003D3218">
        <w:rPr>
          <w:rFonts w:ascii="Century Schoolbook" w:hAnsi="Century Schoolbook"/>
        </w:rPr>
        <w:t>60 participants</w:t>
      </w:r>
      <w:r w:rsidR="00F11084">
        <w:rPr>
          <w:rFonts w:ascii="Century Schoolbook" w:hAnsi="Century Schoolbook"/>
        </w:rPr>
        <w:t>.es</w:t>
      </w:r>
      <w:r w:rsidR="004A4192">
        <w:rPr>
          <w:rFonts w:ascii="Century Schoolbook" w:hAnsi="Century Schoolbook"/>
        </w:rPr>
        <w:t>,</w:t>
      </w:r>
      <w:r w:rsidRPr="003D3218">
        <w:rPr>
          <w:rFonts w:ascii="Century Schoolbook" w:hAnsi="Century Schoolbook"/>
        </w:rPr>
        <w:t xml:space="preserve"> cadres du M</w:t>
      </w:r>
      <w:r w:rsidR="004A4192">
        <w:rPr>
          <w:rFonts w:ascii="Century Schoolbook" w:hAnsi="Century Schoolbook"/>
        </w:rPr>
        <w:t xml:space="preserve">inistère du </w:t>
      </w:r>
      <w:r w:rsidRPr="003D3218">
        <w:rPr>
          <w:rFonts w:ascii="Century Schoolbook" w:hAnsi="Century Schoolbook"/>
        </w:rPr>
        <w:t>G</w:t>
      </w:r>
      <w:r w:rsidR="004A4192">
        <w:rPr>
          <w:rFonts w:ascii="Century Schoolbook" w:hAnsi="Century Schoolbook"/>
        </w:rPr>
        <w:t xml:space="preserve">enre et de la </w:t>
      </w:r>
      <w:r w:rsidRPr="003D3218">
        <w:rPr>
          <w:rFonts w:ascii="Century Schoolbook" w:hAnsi="Century Schoolbook"/>
        </w:rPr>
        <w:t>S</w:t>
      </w:r>
      <w:r w:rsidR="004A4192">
        <w:rPr>
          <w:rFonts w:ascii="Century Schoolbook" w:hAnsi="Century Schoolbook"/>
        </w:rPr>
        <w:t>olidarité nationale</w:t>
      </w:r>
      <w:r w:rsidR="00F7551B">
        <w:rPr>
          <w:rFonts w:ascii="Century Schoolbook" w:hAnsi="Century Schoolbook"/>
        </w:rPr>
        <w:t xml:space="preserve">, </w:t>
      </w:r>
      <w:r w:rsidR="00CA15E6">
        <w:rPr>
          <w:rFonts w:ascii="Century Schoolbook" w:hAnsi="Century Schoolbook"/>
        </w:rPr>
        <w:t xml:space="preserve">notamment </w:t>
      </w:r>
      <w:r w:rsidR="003F22F4">
        <w:rPr>
          <w:rFonts w:ascii="Century Schoolbook" w:hAnsi="Century Schoolbook"/>
        </w:rPr>
        <w:t>l</w:t>
      </w:r>
      <w:r w:rsidR="00CA15E6">
        <w:rPr>
          <w:rFonts w:ascii="Century Schoolbook" w:hAnsi="Century Schoolbook"/>
        </w:rPr>
        <w:t>es</w:t>
      </w:r>
      <w:r w:rsidRPr="003D3218">
        <w:rPr>
          <w:rFonts w:ascii="Century Schoolbook" w:hAnsi="Century Schoolbook"/>
        </w:rPr>
        <w:t xml:space="preserve"> directeurs</w:t>
      </w:r>
      <w:r w:rsidR="00F7551B">
        <w:rPr>
          <w:rFonts w:ascii="Century Schoolbook" w:hAnsi="Century Schoolbook"/>
        </w:rPr>
        <w:t xml:space="preserve"> généraux et </w:t>
      </w:r>
      <w:r w:rsidR="00CA15E6">
        <w:rPr>
          <w:rFonts w:ascii="Century Schoolbook" w:hAnsi="Century Schoolbook"/>
        </w:rPr>
        <w:t xml:space="preserve">directeurs </w:t>
      </w:r>
      <w:r w:rsidRPr="003D3218">
        <w:rPr>
          <w:rFonts w:ascii="Century Schoolbook" w:hAnsi="Century Schoolbook"/>
        </w:rPr>
        <w:t xml:space="preserve">de services, </w:t>
      </w:r>
      <w:r w:rsidR="003F22F4">
        <w:rPr>
          <w:rFonts w:ascii="Century Schoolbook" w:hAnsi="Century Schoolbook"/>
        </w:rPr>
        <w:t>les i</w:t>
      </w:r>
      <w:r w:rsidR="003F22F4" w:rsidRPr="003D3218">
        <w:rPr>
          <w:rFonts w:ascii="Century Schoolbook" w:hAnsi="Century Schoolbook"/>
        </w:rPr>
        <w:t xml:space="preserve">nspecteurs, </w:t>
      </w:r>
      <w:r w:rsidR="00F7551B">
        <w:rPr>
          <w:rFonts w:ascii="Century Schoolbook" w:hAnsi="Century Schoolbook"/>
        </w:rPr>
        <w:t xml:space="preserve">des </w:t>
      </w:r>
      <w:r w:rsidRPr="003D3218">
        <w:rPr>
          <w:rFonts w:ascii="Century Schoolbook" w:hAnsi="Century Schoolbook"/>
        </w:rPr>
        <w:t>délégué</w:t>
      </w:r>
      <w:r w:rsidR="00CA15E6">
        <w:rPr>
          <w:rFonts w:ascii="Century Schoolbook" w:hAnsi="Century Schoolbook"/>
        </w:rPr>
        <w:t>(e)</w:t>
      </w:r>
      <w:r w:rsidRPr="003D3218">
        <w:rPr>
          <w:rFonts w:ascii="Century Schoolbook" w:hAnsi="Century Schoolbook"/>
        </w:rPr>
        <w:t>s provinciaux</w:t>
      </w:r>
      <w:r w:rsidR="003F22F4">
        <w:rPr>
          <w:rFonts w:ascii="Century Schoolbook" w:hAnsi="Century Schoolbook"/>
        </w:rPr>
        <w:t>/ciales</w:t>
      </w:r>
      <w:r w:rsidRPr="003D3218">
        <w:rPr>
          <w:rFonts w:ascii="Century Schoolbook" w:hAnsi="Century Schoolbook"/>
        </w:rPr>
        <w:t xml:space="preserve">, </w:t>
      </w:r>
      <w:r w:rsidR="00F7551B">
        <w:rPr>
          <w:rFonts w:ascii="Century Schoolbook" w:hAnsi="Century Schoolbook"/>
        </w:rPr>
        <w:t xml:space="preserve">des </w:t>
      </w:r>
      <w:r w:rsidR="004A4192">
        <w:rPr>
          <w:rFonts w:ascii="Century Schoolbook" w:hAnsi="Century Schoolbook"/>
        </w:rPr>
        <w:t>c</w:t>
      </w:r>
      <w:r w:rsidRPr="003D3218">
        <w:rPr>
          <w:rFonts w:ascii="Century Schoolbook" w:hAnsi="Century Schoolbook"/>
        </w:rPr>
        <w:t>onseiller</w:t>
      </w:r>
      <w:r w:rsidR="004A4192">
        <w:rPr>
          <w:rFonts w:ascii="Century Schoolbook" w:hAnsi="Century Schoolbook"/>
        </w:rPr>
        <w:t>(e)</w:t>
      </w:r>
      <w:r w:rsidRPr="003D3218">
        <w:rPr>
          <w:rFonts w:ascii="Century Schoolbook" w:hAnsi="Century Schoolbook"/>
        </w:rPr>
        <w:t xml:space="preserve">s de la </w:t>
      </w:r>
      <w:r w:rsidR="00F7551B">
        <w:rPr>
          <w:rFonts w:ascii="Century Schoolbook" w:hAnsi="Century Schoolbook"/>
        </w:rPr>
        <w:t>M</w:t>
      </w:r>
      <w:r w:rsidRPr="003D3218">
        <w:rPr>
          <w:rFonts w:ascii="Century Schoolbook" w:hAnsi="Century Schoolbook"/>
        </w:rPr>
        <w:t>inistre, etc.</w:t>
      </w:r>
      <w:r>
        <w:rPr>
          <w:rFonts w:ascii="Century Schoolbook" w:hAnsi="Century Schoolbook"/>
        </w:rPr>
        <w:t xml:space="preserve"> ont pris part à cet atelier dont </w:t>
      </w:r>
      <w:r w:rsidRPr="003D3218">
        <w:rPr>
          <w:rFonts w:ascii="Century Schoolbook" w:hAnsi="Century Schoolbook"/>
        </w:rPr>
        <w:t xml:space="preserve">23 </w:t>
      </w:r>
      <w:r w:rsidR="004A4192">
        <w:rPr>
          <w:rFonts w:ascii="Century Schoolbook" w:hAnsi="Century Schoolbook"/>
        </w:rPr>
        <w:t>venus</w:t>
      </w:r>
      <w:r w:rsidRPr="003D3218">
        <w:rPr>
          <w:rFonts w:ascii="Century Schoolbook" w:hAnsi="Century Schoolbook"/>
        </w:rPr>
        <w:t xml:space="preserve"> des provinces (Délégués régionaux) et 37 </w:t>
      </w:r>
      <w:r>
        <w:rPr>
          <w:rFonts w:ascii="Century Schoolbook" w:hAnsi="Century Schoolbook"/>
        </w:rPr>
        <w:t xml:space="preserve">autres cadres des services centraux </w:t>
      </w:r>
      <w:r w:rsidR="004A4192">
        <w:rPr>
          <w:rFonts w:ascii="Century Schoolbook" w:hAnsi="Century Schoolbook"/>
        </w:rPr>
        <w:t>à</w:t>
      </w:r>
      <w:r w:rsidRPr="003D3218">
        <w:rPr>
          <w:rFonts w:ascii="Century Schoolbook" w:hAnsi="Century Schoolbook"/>
        </w:rPr>
        <w:t xml:space="preserve"> N’Djamena.</w:t>
      </w:r>
    </w:p>
    <w:p w14:paraId="2C4296AC" w14:textId="26B25721" w:rsidR="0008433E" w:rsidRDefault="007879FC" w:rsidP="003D3218">
      <w:pPr>
        <w:spacing w:before="240" w:line="276" w:lineRule="auto"/>
        <w:jc w:val="both"/>
        <w:rPr>
          <w:rFonts w:ascii="Century Schoolbook" w:hAnsi="Century Schoolbook"/>
        </w:rPr>
      </w:pPr>
      <w:r>
        <w:rPr>
          <w:rFonts w:ascii="Century Schoolbook" w:hAnsi="Century Schoolbook"/>
        </w:rPr>
        <w:t xml:space="preserve">L’atelier a été facilité par monsieur </w:t>
      </w:r>
      <w:r w:rsidR="004A4192">
        <w:rPr>
          <w:rFonts w:ascii="Century Schoolbook" w:hAnsi="Century Schoolbook"/>
        </w:rPr>
        <w:t>Asbakréo</w:t>
      </w:r>
      <w:r>
        <w:rPr>
          <w:rFonts w:ascii="Century Schoolbook" w:hAnsi="Century Schoolbook"/>
        </w:rPr>
        <w:t xml:space="preserve"> FITTOUIN, D</w:t>
      </w:r>
      <w:r w:rsidR="003F22F4">
        <w:rPr>
          <w:rFonts w:ascii="Century Schoolbook" w:hAnsi="Century Schoolbook"/>
        </w:rPr>
        <w:t>irecteur général</w:t>
      </w:r>
      <w:r>
        <w:rPr>
          <w:rFonts w:ascii="Century Schoolbook" w:hAnsi="Century Schoolbook"/>
        </w:rPr>
        <w:t xml:space="preserve"> </w:t>
      </w:r>
      <w:r w:rsidR="003F22F4">
        <w:rPr>
          <w:rFonts w:ascii="Century Schoolbook" w:hAnsi="Century Schoolbook"/>
        </w:rPr>
        <w:t>Adjoint de la Femme et de l’Equité de Genre</w:t>
      </w:r>
      <w:r w:rsidR="00B5079D">
        <w:rPr>
          <w:rFonts w:ascii="Century Schoolbook" w:hAnsi="Century Schoolbook"/>
        </w:rPr>
        <w:t xml:space="preserve">, </w:t>
      </w:r>
      <w:r>
        <w:rPr>
          <w:rFonts w:ascii="Century Schoolbook" w:hAnsi="Century Schoolbook"/>
        </w:rPr>
        <w:t xml:space="preserve">assisté par </w:t>
      </w:r>
      <w:r w:rsidR="003F22F4">
        <w:rPr>
          <w:rFonts w:ascii="Century Schoolbook" w:hAnsi="Century Schoolbook"/>
        </w:rPr>
        <w:t>M</w:t>
      </w:r>
      <w:r>
        <w:rPr>
          <w:rFonts w:ascii="Century Schoolbook" w:hAnsi="Century Schoolbook"/>
        </w:rPr>
        <w:t xml:space="preserve">onsieur ADOUM KANINGA, consultant </w:t>
      </w:r>
      <w:r w:rsidR="004A4192">
        <w:rPr>
          <w:rFonts w:ascii="Century Schoolbook" w:hAnsi="Century Schoolbook"/>
        </w:rPr>
        <w:t>a</w:t>
      </w:r>
      <w:r>
        <w:rPr>
          <w:rFonts w:ascii="Century Schoolbook" w:hAnsi="Century Schoolbook"/>
        </w:rPr>
        <w:t>u MGSN.</w:t>
      </w:r>
    </w:p>
    <w:p w14:paraId="119B1A21" w14:textId="77777777" w:rsidR="007A49F8" w:rsidRDefault="007A49F8">
      <w:pPr>
        <w:rPr>
          <w:rFonts w:ascii="Century Schoolbook" w:hAnsi="Century Schoolbook"/>
        </w:rPr>
      </w:pPr>
      <w:r>
        <w:rPr>
          <w:rFonts w:ascii="Century Schoolbook" w:hAnsi="Century Schoolbook"/>
        </w:rPr>
        <w:br w:type="page"/>
      </w:r>
    </w:p>
    <w:p w14:paraId="06462F12" w14:textId="77777777" w:rsidR="0008433E" w:rsidRPr="005B6C50" w:rsidRDefault="003D3218" w:rsidP="001A3F38">
      <w:pPr>
        <w:pStyle w:val="Paragraphedeliste"/>
        <w:numPr>
          <w:ilvl w:val="0"/>
          <w:numId w:val="2"/>
        </w:numPr>
        <w:outlineLvl w:val="0"/>
        <w:rPr>
          <w:rFonts w:ascii="Century Schoolbook" w:hAnsi="Century Schoolbook"/>
          <w:b/>
          <w:bCs/>
          <w:color w:val="0070C0"/>
        </w:rPr>
      </w:pPr>
      <w:bookmarkStart w:id="1" w:name="_Toc141034157"/>
      <w:r w:rsidRPr="005B6C50">
        <w:rPr>
          <w:rFonts w:ascii="Century Schoolbook" w:hAnsi="Century Schoolbook"/>
          <w:b/>
          <w:bCs/>
          <w:color w:val="0070C0"/>
        </w:rPr>
        <w:lastRenderedPageBreak/>
        <w:t>DEROULEMENT</w:t>
      </w:r>
      <w:bookmarkEnd w:id="1"/>
    </w:p>
    <w:p w14:paraId="4D88792A" w14:textId="77777777" w:rsidR="00E725C4" w:rsidRDefault="00E725C4" w:rsidP="0033667B">
      <w:pPr>
        <w:spacing w:line="276" w:lineRule="auto"/>
        <w:jc w:val="both"/>
        <w:rPr>
          <w:rFonts w:ascii="Century Schoolbook" w:hAnsi="Century Schoolbook"/>
          <w:b/>
          <w:bCs/>
          <w:i/>
          <w:iCs/>
          <w:color w:val="0070C0"/>
        </w:rPr>
      </w:pPr>
    </w:p>
    <w:p w14:paraId="079D1FDF" w14:textId="77777777" w:rsidR="003075CE" w:rsidRPr="00E725C4" w:rsidRDefault="003075CE" w:rsidP="0033667B">
      <w:pPr>
        <w:pStyle w:val="Paragraphedeliste"/>
        <w:numPr>
          <w:ilvl w:val="0"/>
          <w:numId w:val="4"/>
        </w:numPr>
        <w:spacing w:line="276" w:lineRule="auto"/>
        <w:jc w:val="both"/>
        <w:outlineLvl w:val="1"/>
        <w:rPr>
          <w:rFonts w:ascii="Century Schoolbook" w:hAnsi="Century Schoolbook"/>
          <w:b/>
          <w:bCs/>
          <w:i/>
          <w:iCs/>
          <w:color w:val="0070C0"/>
        </w:rPr>
      </w:pPr>
      <w:bookmarkStart w:id="2" w:name="_Toc141034158"/>
      <w:r w:rsidRPr="00E725C4">
        <w:rPr>
          <w:rFonts w:ascii="Century Schoolbook" w:hAnsi="Century Schoolbook"/>
          <w:b/>
          <w:bCs/>
          <w:i/>
          <w:iCs/>
          <w:color w:val="0070C0"/>
        </w:rPr>
        <w:t>Cérémonie d’ouverture</w:t>
      </w:r>
      <w:bookmarkEnd w:id="2"/>
    </w:p>
    <w:p w14:paraId="31DC58CC" w14:textId="5B419596" w:rsidR="003D3218" w:rsidRDefault="003F22F4" w:rsidP="007A49F8">
      <w:pPr>
        <w:spacing w:before="240" w:line="276" w:lineRule="auto"/>
        <w:jc w:val="both"/>
        <w:rPr>
          <w:rFonts w:ascii="Century Schoolbook" w:hAnsi="Century Schoolbook"/>
        </w:rPr>
      </w:pPr>
      <w:r>
        <w:rPr>
          <w:rFonts w:ascii="Century Schoolbook" w:hAnsi="Century Schoolbook"/>
        </w:rPr>
        <w:t>La cérémonie a démarré par le mo</w:t>
      </w:r>
      <w:r w:rsidR="003075CE">
        <w:rPr>
          <w:rFonts w:ascii="Century Schoolbook" w:hAnsi="Century Schoolbook"/>
        </w:rPr>
        <w:t xml:space="preserve">t introductif </w:t>
      </w:r>
      <w:r>
        <w:rPr>
          <w:rFonts w:ascii="Century Schoolbook" w:hAnsi="Century Schoolbook"/>
        </w:rPr>
        <w:t>de M</w:t>
      </w:r>
      <w:r w:rsidR="003075CE">
        <w:rPr>
          <w:rFonts w:ascii="Century Schoolbook" w:hAnsi="Century Schoolbook"/>
        </w:rPr>
        <w:t xml:space="preserve">adame </w:t>
      </w:r>
      <w:r w:rsidR="00354BA7">
        <w:rPr>
          <w:rFonts w:ascii="Century Schoolbook" w:hAnsi="Century Schoolbook"/>
        </w:rPr>
        <w:t>NGARASSAL, Épouse ADOUM</w:t>
      </w:r>
      <w:r w:rsidR="003075CE">
        <w:rPr>
          <w:rFonts w:ascii="Century Schoolbook" w:hAnsi="Century Schoolbook"/>
        </w:rPr>
        <w:t>,</w:t>
      </w:r>
      <w:r w:rsidR="009C67F6">
        <w:rPr>
          <w:rFonts w:ascii="Century Schoolbook" w:hAnsi="Century Schoolbook"/>
        </w:rPr>
        <w:t xml:space="preserve"> </w:t>
      </w:r>
      <w:r w:rsidR="003075CE">
        <w:rPr>
          <w:rFonts w:ascii="Century Schoolbook" w:hAnsi="Century Schoolbook"/>
        </w:rPr>
        <w:t>Présidente du Collège des Conseillers du PILC</w:t>
      </w:r>
      <w:r w:rsidR="00354BA7">
        <w:rPr>
          <w:rFonts w:ascii="Century Schoolbook" w:hAnsi="Century Schoolbook"/>
        </w:rPr>
        <w:t>. Elle a remercié les participants de leur présence et a exprimé toute sa gratitude à la Délégation de l’Union Européenne pour son appui et à L</w:t>
      </w:r>
      <w:r w:rsidR="0033667B">
        <w:rPr>
          <w:rFonts w:ascii="Century Schoolbook" w:hAnsi="Century Schoolbook"/>
        </w:rPr>
        <w:t>EAD-</w:t>
      </w:r>
      <w:r w:rsidR="00354BA7">
        <w:rPr>
          <w:rFonts w:ascii="Century Schoolbook" w:hAnsi="Century Schoolbook"/>
        </w:rPr>
        <w:t>Tchad pour sa collaboration à ce projet.</w:t>
      </w:r>
    </w:p>
    <w:p w14:paraId="6D475915" w14:textId="1EB51060" w:rsidR="003075CE" w:rsidRDefault="00354BA7" w:rsidP="007A49F8">
      <w:pPr>
        <w:spacing w:before="240" w:line="276" w:lineRule="auto"/>
        <w:jc w:val="both"/>
        <w:rPr>
          <w:rFonts w:ascii="Century Schoolbook" w:hAnsi="Century Schoolbook"/>
        </w:rPr>
      </w:pPr>
      <w:r>
        <w:rPr>
          <w:rFonts w:ascii="Century Schoolbook" w:hAnsi="Century Schoolbook"/>
        </w:rPr>
        <w:t xml:space="preserve">Le </w:t>
      </w:r>
      <w:r w:rsidR="003075CE">
        <w:rPr>
          <w:rFonts w:ascii="Century Schoolbook" w:hAnsi="Century Schoolbook"/>
        </w:rPr>
        <w:t xml:space="preserve">Discours d’ouverture de madame </w:t>
      </w:r>
      <w:r>
        <w:rPr>
          <w:rFonts w:ascii="Century Schoolbook" w:hAnsi="Century Schoolbook"/>
        </w:rPr>
        <w:t>la Ministre du Genre et de la Solidarité Nationale a</w:t>
      </w:r>
      <w:r w:rsidR="003F22F4">
        <w:rPr>
          <w:rFonts w:ascii="Century Schoolbook" w:hAnsi="Century Schoolbook"/>
        </w:rPr>
        <w:t xml:space="preserve"> été</w:t>
      </w:r>
      <w:r>
        <w:rPr>
          <w:rFonts w:ascii="Century Schoolbook" w:hAnsi="Century Schoolbook"/>
        </w:rPr>
        <w:t xml:space="preserve"> prononcé fait par </w:t>
      </w:r>
      <w:r w:rsidR="003F22F4">
        <w:rPr>
          <w:rFonts w:ascii="Century Schoolbook" w:hAnsi="Century Schoolbook"/>
        </w:rPr>
        <w:t>M</w:t>
      </w:r>
      <w:r>
        <w:rPr>
          <w:rFonts w:ascii="Century Schoolbook" w:hAnsi="Century Schoolbook"/>
        </w:rPr>
        <w:t>adame la</w:t>
      </w:r>
      <w:r w:rsidR="003075CE">
        <w:rPr>
          <w:rFonts w:ascii="Century Schoolbook" w:hAnsi="Century Schoolbook"/>
        </w:rPr>
        <w:t xml:space="preserve"> S</w:t>
      </w:r>
      <w:r>
        <w:rPr>
          <w:rFonts w:ascii="Century Schoolbook" w:hAnsi="Century Schoolbook"/>
        </w:rPr>
        <w:t xml:space="preserve">ecrétaire </w:t>
      </w:r>
      <w:r w:rsidR="003075CE">
        <w:rPr>
          <w:rFonts w:ascii="Century Schoolbook" w:hAnsi="Century Schoolbook"/>
        </w:rPr>
        <w:t>G</w:t>
      </w:r>
      <w:r>
        <w:rPr>
          <w:rFonts w:ascii="Century Schoolbook" w:hAnsi="Century Schoolbook"/>
        </w:rPr>
        <w:t>énérale</w:t>
      </w:r>
      <w:r w:rsidR="003075CE">
        <w:rPr>
          <w:rFonts w:ascii="Century Schoolbook" w:hAnsi="Century Schoolbook"/>
        </w:rPr>
        <w:t xml:space="preserve"> du M</w:t>
      </w:r>
      <w:r w:rsidR="00F11084">
        <w:rPr>
          <w:rFonts w:ascii="Century Schoolbook" w:hAnsi="Century Schoolbook"/>
        </w:rPr>
        <w:t>inistère du</w:t>
      </w:r>
      <w:r w:rsidR="003F22F4">
        <w:rPr>
          <w:rFonts w:ascii="Century Schoolbook" w:hAnsi="Century Schoolbook"/>
        </w:rPr>
        <w:t xml:space="preserve"> </w:t>
      </w:r>
      <w:r w:rsidR="003075CE">
        <w:rPr>
          <w:rFonts w:ascii="Century Schoolbook" w:hAnsi="Century Schoolbook"/>
        </w:rPr>
        <w:t>G</w:t>
      </w:r>
      <w:r w:rsidR="003F22F4">
        <w:rPr>
          <w:rFonts w:ascii="Century Schoolbook" w:hAnsi="Century Schoolbook"/>
        </w:rPr>
        <w:t xml:space="preserve">enre et de la </w:t>
      </w:r>
      <w:r w:rsidR="003075CE">
        <w:rPr>
          <w:rFonts w:ascii="Century Schoolbook" w:hAnsi="Century Schoolbook"/>
        </w:rPr>
        <w:t>S</w:t>
      </w:r>
      <w:r w:rsidR="003F22F4">
        <w:rPr>
          <w:rFonts w:ascii="Century Schoolbook" w:hAnsi="Century Schoolbook"/>
        </w:rPr>
        <w:t>olidarité nationale, Madame</w:t>
      </w:r>
      <w:r w:rsidR="003075CE">
        <w:rPr>
          <w:rFonts w:ascii="Century Schoolbook" w:hAnsi="Century Schoolbook"/>
        </w:rPr>
        <w:t xml:space="preserve"> </w:t>
      </w:r>
      <w:r w:rsidR="00B207F6" w:rsidRPr="00B207F6">
        <w:rPr>
          <w:rFonts w:ascii="Century Schoolbook" w:hAnsi="Century Schoolbook"/>
        </w:rPr>
        <w:t>MOUDALBAYE NOUBA</w:t>
      </w:r>
      <w:r w:rsidR="003F22F4">
        <w:rPr>
          <w:rFonts w:ascii="Century Schoolbook" w:hAnsi="Century Schoolbook"/>
        </w:rPr>
        <w:t>N</w:t>
      </w:r>
      <w:r w:rsidR="00B207F6" w:rsidRPr="00B207F6">
        <w:rPr>
          <w:rFonts w:ascii="Century Schoolbook" w:hAnsi="Century Schoolbook"/>
        </w:rPr>
        <w:t>DIS</w:t>
      </w:r>
      <w:r w:rsidR="00B207F6">
        <w:rPr>
          <w:rFonts w:ascii="Century Schoolbook" w:hAnsi="Century Schoolbook"/>
        </w:rPr>
        <w:t>S</w:t>
      </w:r>
      <w:r w:rsidR="00B207F6" w:rsidRPr="00B207F6">
        <w:rPr>
          <w:rFonts w:ascii="Century Schoolbook" w:hAnsi="Century Schoolbook"/>
        </w:rPr>
        <w:t>EM</w:t>
      </w:r>
      <w:r w:rsidR="00B207F6">
        <w:rPr>
          <w:rFonts w:ascii="Century Schoolbook" w:hAnsi="Century Schoolbook"/>
        </w:rPr>
        <w:t>,</w:t>
      </w:r>
      <w:r w:rsidR="00B207F6" w:rsidRPr="00B207F6">
        <w:rPr>
          <w:rFonts w:ascii="Century Schoolbook" w:hAnsi="Century Schoolbook"/>
        </w:rPr>
        <w:t xml:space="preserve"> </w:t>
      </w:r>
      <w:r w:rsidR="003075CE">
        <w:rPr>
          <w:rFonts w:ascii="Century Schoolbook" w:hAnsi="Century Schoolbook"/>
        </w:rPr>
        <w:t xml:space="preserve">représentant </w:t>
      </w:r>
      <w:r>
        <w:rPr>
          <w:rFonts w:ascii="Century Schoolbook" w:hAnsi="Century Schoolbook"/>
        </w:rPr>
        <w:t>la Ministre à cette occasion.</w:t>
      </w:r>
    </w:p>
    <w:p w14:paraId="653165B3" w14:textId="77777777" w:rsidR="003075CE" w:rsidRDefault="00354BA7" w:rsidP="007A49F8">
      <w:pPr>
        <w:spacing w:before="240" w:line="276" w:lineRule="auto"/>
        <w:jc w:val="both"/>
        <w:rPr>
          <w:rFonts w:ascii="Century Schoolbook" w:hAnsi="Century Schoolbook"/>
        </w:rPr>
      </w:pPr>
      <w:r>
        <w:rPr>
          <w:rFonts w:ascii="Century Schoolbook" w:hAnsi="Century Schoolbook"/>
        </w:rPr>
        <w:t xml:space="preserve">Une photo de famille sur l’esplanade de la salle de conférence à mis un terme à la cérémonie officielle de lancement de l’atelier. </w:t>
      </w:r>
    </w:p>
    <w:p w14:paraId="25BA79D1" w14:textId="5AA47724" w:rsidR="00354BA7" w:rsidRDefault="00354BA7" w:rsidP="007A49F8">
      <w:pPr>
        <w:spacing w:before="240" w:line="276" w:lineRule="auto"/>
        <w:jc w:val="both"/>
        <w:rPr>
          <w:rFonts w:ascii="Century Schoolbook" w:hAnsi="Century Schoolbook"/>
        </w:rPr>
      </w:pPr>
      <w:r>
        <w:rPr>
          <w:rFonts w:ascii="Century Schoolbook" w:hAnsi="Century Schoolbook"/>
        </w:rPr>
        <w:t xml:space="preserve">A la reprise de la rencontre, un </w:t>
      </w:r>
      <w:r w:rsidR="003075CE">
        <w:rPr>
          <w:rFonts w:ascii="Century Schoolbook" w:hAnsi="Century Schoolbook"/>
        </w:rPr>
        <w:t xml:space="preserve">Tour de table </w:t>
      </w:r>
      <w:r>
        <w:rPr>
          <w:rFonts w:ascii="Century Schoolbook" w:hAnsi="Century Schoolbook"/>
        </w:rPr>
        <w:t xml:space="preserve">a permis à chaque </w:t>
      </w:r>
      <w:r w:rsidR="003075CE">
        <w:rPr>
          <w:rFonts w:ascii="Century Schoolbook" w:hAnsi="Century Schoolbook"/>
        </w:rPr>
        <w:t>participant</w:t>
      </w:r>
      <w:r>
        <w:rPr>
          <w:rFonts w:ascii="Century Schoolbook" w:hAnsi="Century Schoolbook"/>
        </w:rPr>
        <w:t xml:space="preserve"> de se présenter, tout en déclinant sa prov</w:t>
      </w:r>
      <w:r w:rsidR="007167CC">
        <w:rPr>
          <w:rFonts w:ascii="Century Schoolbook" w:hAnsi="Century Schoolbook"/>
        </w:rPr>
        <w:t>i</w:t>
      </w:r>
      <w:r>
        <w:rPr>
          <w:rFonts w:ascii="Century Schoolbook" w:hAnsi="Century Schoolbook"/>
        </w:rPr>
        <w:t>nce</w:t>
      </w:r>
      <w:r w:rsidR="007167CC">
        <w:rPr>
          <w:rFonts w:ascii="Century Schoolbook" w:hAnsi="Century Schoolbook"/>
        </w:rPr>
        <w:t xml:space="preserve"> d’origine</w:t>
      </w:r>
      <w:r>
        <w:rPr>
          <w:rFonts w:ascii="Century Schoolbook" w:hAnsi="Century Schoolbook"/>
        </w:rPr>
        <w:t>.</w:t>
      </w:r>
    </w:p>
    <w:p w14:paraId="7DE01A78" w14:textId="77777777" w:rsidR="003075CE" w:rsidRPr="003075CE" w:rsidRDefault="003075CE" w:rsidP="001A3F38">
      <w:pPr>
        <w:pStyle w:val="Paragraphedeliste"/>
        <w:numPr>
          <w:ilvl w:val="0"/>
          <w:numId w:val="4"/>
        </w:numPr>
        <w:spacing w:before="240" w:line="276" w:lineRule="auto"/>
        <w:jc w:val="both"/>
        <w:outlineLvl w:val="1"/>
        <w:rPr>
          <w:rFonts w:ascii="Century Schoolbook" w:hAnsi="Century Schoolbook"/>
          <w:b/>
          <w:bCs/>
          <w:i/>
          <w:iCs/>
          <w:color w:val="0070C0"/>
        </w:rPr>
      </w:pPr>
      <w:bookmarkStart w:id="3" w:name="_Toc141034159"/>
      <w:r w:rsidRPr="003075CE">
        <w:rPr>
          <w:rFonts w:ascii="Century Schoolbook" w:hAnsi="Century Schoolbook"/>
          <w:b/>
          <w:bCs/>
          <w:i/>
          <w:iCs/>
          <w:color w:val="0070C0"/>
        </w:rPr>
        <w:t>Recueil des attentes des participants</w:t>
      </w:r>
      <w:bookmarkEnd w:id="3"/>
    </w:p>
    <w:p w14:paraId="19645BBE" w14:textId="77777777" w:rsidR="003075CE" w:rsidRDefault="008C08E9" w:rsidP="007A49F8">
      <w:pPr>
        <w:spacing w:before="240" w:line="276" w:lineRule="auto"/>
        <w:jc w:val="both"/>
        <w:rPr>
          <w:rFonts w:ascii="Century Schoolbook" w:hAnsi="Century Schoolbook"/>
        </w:rPr>
      </w:pPr>
      <w:r>
        <w:rPr>
          <w:rFonts w:ascii="Century Schoolbook" w:hAnsi="Century Schoolbook"/>
        </w:rPr>
        <w:t>Quelques attentes des participants vis-à-vis de l’atelier ont été recueillies :</w:t>
      </w:r>
    </w:p>
    <w:p w14:paraId="3A203C19" w14:textId="77777777" w:rsidR="008C08E9" w:rsidRPr="002F6513" w:rsidRDefault="002F6513" w:rsidP="002F6513">
      <w:pPr>
        <w:pStyle w:val="Paragraphedeliste"/>
        <w:numPr>
          <w:ilvl w:val="0"/>
          <w:numId w:val="5"/>
        </w:numPr>
        <w:spacing w:before="240" w:line="276" w:lineRule="auto"/>
        <w:jc w:val="both"/>
        <w:rPr>
          <w:rFonts w:ascii="Century Schoolbook" w:hAnsi="Century Schoolbook"/>
        </w:rPr>
      </w:pPr>
      <w:r w:rsidRPr="002F6513">
        <w:rPr>
          <w:rFonts w:ascii="Century Schoolbook" w:hAnsi="Century Schoolbook"/>
        </w:rPr>
        <w:t>Comprendre le concept genre et ses déterminants</w:t>
      </w:r>
    </w:p>
    <w:p w14:paraId="01AE6E24" w14:textId="77777777" w:rsidR="002F6513" w:rsidRPr="002F6513" w:rsidRDefault="002F6513" w:rsidP="002F6513">
      <w:pPr>
        <w:pStyle w:val="Paragraphedeliste"/>
        <w:numPr>
          <w:ilvl w:val="0"/>
          <w:numId w:val="5"/>
        </w:numPr>
        <w:spacing w:before="240" w:line="276" w:lineRule="auto"/>
        <w:jc w:val="both"/>
        <w:rPr>
          <w:rFonts w:ascii="Century Schoolbook" w:hAnsi="Century Schoolbook"/>
        </w:rPr>
      </w:pPr>
      <w:r w:rsidRPr="002F6513">
        <w:rPr>
          <w:rFonts w:ascii="Century Schoolbook" w:hAnsi="Century Schoolbook"/>
        </w:rPr>
        <w:t>Appréhender les notions liées au genre</w:t>
      </w:r>
    </w:p>
    <w:p w14:paraId="1BC41380" w14:textId="77777777" w:rsidR="002F6513" w:rsidRPr="002F6513" w:rsidRDefault="002F6513" w:rsidP="002F6513">
      <w:pPr>
        <w:pStyle w:val="Paragraphedeliste"/>
        <w:numPr>
          <w:ilvl w:val="0"/>
          <w:numId w:val="5"/>
        </w:numPr>
        <w:spacing w:before="240" w:line="276" w:lineRule="auto"/>
        <w:jc w:val="both"/>
        <w:rPr>
          <w:rFonts w:ascii="Century Schoolbook" w:hAnsi="Century Schoolbook"/>
        </w:rPr>
      </w:pPr>
      <w:r w:rsidRPr="002F6513">
        <w:rPr>
          <w:rFonts w:ascii="Century Schoolbook" w:hAnsi="Century Schoolbook"/>
        </w:rPr>
        <w:t>Approfondir leur connaissance sur la Politique Nationale Genre</w:t>
      </w:r>
    </w:p>
    <w:p w14:paraId="4C2CE6B9" w14:textId="77777777" w:rsidR="00B207F6" w:rsidRDefault="00B207F6">
      <w:pPr>
        <w:rPr>
          <w:rFonts w:ascii="Century Schoolbook" w:hAnsi="Century Schoolbook"/>
          <w:b/>
          <w:bCs/>
          <w:i/>
          <w:iCs/>
          <w:color w:val="0070C0"/>
        </w:rPr>
      </w:pPr>
    </w:p>
    <w:p w14:paraId="719C3426" w14:textId="77777777" w:rsidR="003075CE" w:rsidRPr="003075CE" w:rsidRDefault="003075CE" w:rsidP="001A3F38">
      <w:pPr>
        <w:pStyle w:val="Paragraphedeliste"/>
        <w:numPr>
          <w:ilvl w:val="0"/>
          <w:numId w:val="4"/>
        </w:numPr>
        <w:spacing w:before="240" w:line="276" w:lineRule="auto"/>
        <w:jc w:val="both"/>
        <w:outlineLvl w:val="1"/>
        <w:rPr>
          <w:rFonts w:ascii="Century Schoolbook" w:hAnsi="Century Schoolbook"/>
          <w:b/>
          <w:bCs/>
          <w:i/>
          <w:iCs/>
          <w:color w:val="0070C0"/>
        </w:rPr>
      </w:pPr>
      <w:bookmarkStart w:id="4" w:name="_Toc141034160"/>
      <w:r w:rsidRPr="003075CE">
        <w:rPr>
          <w:rFonts w:ascii="Century Schoolbook" w:hAnsi="Century Schoolbook"/>
          <w:b/>
          <w:bCs/>
          <w:i/>
          <w:iCs/>
          <w:color w:val="0070C0"/>
        </w:rPr>
        <w:t>Initiatives de l’intégration genre dans les services, programmes et projets</w:t>
      </w:r>
      <w:bookmarkEnd w:id="4"/>
    </w:p>
    <w:p w14:paraId="10899A0E" w14:textId="5F7EC9C3" w:rsidR="00B207F6" w:rsidRDefault="00B207F6" w:rsidP="00B207F6">
      <w:pPr>
        <w:spacing w:before="240" w:line="276" w:lineRule="auto"/>
        <w:jc w:val="both"/>
        <w:rPr>
          <w:rFonts w:ascii="Century Schoolbook" w:hAnsi="Century Schoolbook"/>
        </w:rPr>
      </w:pPr>
      <w:r>
        <w:rPr>
          <w:rFonts w:ascii="Century Schoolbook" w:hAnsi="Century Schoolbook"/>
        </w:rPr>
        <w:t xml:space="preserve">Une phase importante de cet atelier est la revue des initiatives et expériences des participants en matière d’intégration du genre dans l’exercice de leur fonction. </w:t>
      </w:r>
      <w:r w:rsidR="003F22F4">
        <w:rPr>
          <w:rFonts w:ascii="Century Schoolbook" w:hAnsi="Century Schoolbook"/>
        </w:rPr>
        <w:t xml:space="preserve">A </w:t>
      </w:r>
      <w:r>
        <w:rPr>
          <w:rFonts w:ascii="Century Schoolbook" w:hAnsi="Century Schoolbook"/>
        </w:rPr>
        <w:t>ce titre, plusieurs témoignages ont pu être entendus :</w:t>
      </w:r>
    </w:p>
    <w:p w14:paraId="09E7D57E" w14:textId="4B9ED334" w:rsidR="00B207F6" w:rsidRPr="00B207F6" w:rsidRDefault="00B207F6" w:rsidP="00B207F6">
      <w:pPr>
        <w:spacing w:before="240" w:line="276" w:lineRule="auto"/>
        <w:jc w:val="both"/>
        <w:rPr>
          <w:rFonts w:ascii="Century Schoolbook" w:hAnsi="Century Schoolbook"/>
        </w:rPr>
      </w:pPr>
      <w:r w:rsidRPr="003F22F4">
        <w:rPr>
          <w:rFonts w:ascii="Century Schoolbook" w:hAnsi="Century Schoolbook"/>
          <w:b/>
          <w:bCs/>
        </w:rPr>
        <w:t xml:space="preserve">Déléguée du Mayo </w:t>
      </w:r>
      <w:proofErr w:type="spellStart"/>
      <w:r w:rsidRPr="003F22F4">
        <w:rPr>
          <w:rFonts w:ascii="Century Schoolbook" w:hAnsi="Century Schoolbook"/>
          <w:b/>
          <w:bCs/>
        </w:rPr>
        <w:t>Kebbi</w:t>
      </w:r>
      <w:proofErr w:type="spellEnd"/>
      <w:r w:rsidRPr="003F22F4">
        <w:rPr>
          <w:rFonts w:ascii="Century Schoolbook" w:hAnsi="Century Schoolbook"/>
          <w:b/>
          <w:bCs/>
        </w:rPr>
        <w:t xml:space="preserve"> Est</w:t>
      </w:r>
      <w:r w:rsidRPr="00B207F6">
        <w:rPr>
          <w:rFonts w:ascii="Century Schoolbook" w:hAnsi="Century Schoolbook"/>
        </w:rPr>
        <w:t xml:space="preserve"> :</w:t>
      </w:r>
      <w:r w:rsidR="004E6194">
        <w:rPr>
          <w:rFonts w:ascii="Century Schoolbook" w:hAnsi="Century Schoolbook"/>
        </w:rPr>
        <w:t xml:space="preserve"> La</w:t>
      </w:r>
      <w:r w:rsidRPr="00B207F6">
        <w:rPr>
          <w:rFonts w:ascii="Century Schoolbook" w:hAnsi="Century Schoolbook"/>
        </w:rPr>
        <w:t xml:space="preserve"> </w:t>
      </w:r>
      <w:r w:rsidR="004E6194" w:rsidRPr="00B207F6">
        <w:rPr>
          <w:rFonts w:ascii="Century Schoolbook" w:hAnsi="Century Schoolbook"/>
        </w:rPr>
        <w:t xml:space="preserve">femme </w:t>
      </w:r>
      <w:r w:rsidRPr="00B207F6">
        <w:rPr>
          <w:rFonts w:ascii="Century Schoolbook" w:hAnsi="Century Schoolbook"/>
        </w:rPr>
        <w:t xml:space="preserve">subit </w:t>
      </w:r>
      <w:r w:rsidR="004E6194">
        <w:rPr>
          <w:rFonts w:ascii="Century Schoolbook" w:hAnsi="Century Schoolbook"/>
        </w:rPr>
        <w:t>les</w:t>
      </w:r>
      <w:r w:rsidRPr="00B207F6">
        <w:rPr>
          <w:rFonts w:ascii="Century Schoolbook" w:hAnsi="Century Schoolbook"/>
        </w:rPr>
        <w:t xml:space="preserve"> </w:t>
      </w:r>
      <w:r w:rsidR="003F22F4">
        <w:rPr>
          <w:rFonts w:ascii="Century Schoolbook" w:hAnsi="Century Schoolbook"/>
        </w:rPr>
        <w:t>v</w:t>
      </w:r>
      <w:r w:rsidRPr="00B207F6">
        <w:rPr>
          <w:rFonts w:ascii="Century Schoolbook" w:hAnsi="Century Schoolbook"/>
        </w:rPr>
        <w:t>iolence</w:t>
      </w:r>
      <w:r w:rsidR="004E6194">
        <w:rPr>
          <w:rFonts w:ascii="Century Schoolbook" w:hAnsi="Century Schoolbook"/>
        </w:rPr>
        <w:t>s</w:t>
      </w:r>
      <w:r w:rsidRPr="00B207F6">
        <w:rPr>
          <w:rFonts w:ascii="Century Schoolbook" w:hAnsi="Century Schoolbook"/>
        </w:rPr>
        <w:t xml:space="preserve"> </w:t>
      </w:r>
      <w:r w:rsidR="003F22F4">
        <w:rPr>
          <w:rFonts w:ascii="Century Schoolbook" w:hAnsi="Century Schoolbook"/>
        </w:rPr>
        <w:t>b</w:t>
      </w:r>
      <w:r w:rsidRPr="00B207F6">
        <w:rPr>
          <w:rFonts w:ascii="Century Schoolbook" w:hAnsi="Century Schoolbook"/>
        </w:rPr>
        <w:t>asé</w:t>
      </w:r>
      <w:r w:rsidR="004E6194">
        <w:rPr>
          <w:rFonts w:ascii="Century Schoolbook" w:hAnsi="Century Schoolbook"/>
        </w:rPr>
        <w:t>es</w:t>
      </w:r>
      <w:r w:rsidRPr="00B207F6">
        <w:rPr>
          <w:rFonts w:ascii="Century Schoolbook" w:hAnsi="Century Schoolbook"/>
        </w:rPr>
        <w:t xml:space="preserve"> sur le </w:t>
      </w:r>
      <w:r w:rsidR="003F22F4">
        <w:rPr>
          <w:rFonts w:ascii="Century Schoolbook" w:hAnsi="Century Schoolbook"/>
        </w:rPr>
        <w:t>g</w:t>
      </w:r>
      <w:r w:rsidRPr="00B207F6">
        <w:rPr>
          <w:rFonts w:ascii="Century Schoolbook" w:hAnsi="Century Schoolbook"/>
        </w:rPr>
        <w:t>enre. Au début c’était compliqué d</w:t>
      </w:r>
      <w:r w:rsidR="004E6194">
        <w:rPr>
          <w:rFonts w:ascii="Century Schoolbook" w:hAnsi="Century Schoolbook"/>
        </w:rPr>
        <w:t xml:space="preserve">e les </w:t>
      </w:r>
      <w:r w:rsidRPr="00B207F6">
        <w:rPr>
          <w:rFonts w:ascii="Century Schoolbook" w:hAnsi="Century Schoolbook"/>
        </w:rPr>
        <w:t>insérer dans chaque activité</w:t>
      </w:r>
      <w:r w:rsidR="004E6194">
        <w:rPr>
          <w:rFonts w:ascii="Century Schoolbook" w:hAnsi="Century Schoolbook"/>
        </w:rPr>
        <w:t>,</w:t>
      </w:r>
      <w:r w:rsidRPr="00B207F6">
        <w:rPr>
          <w:rFonts w:ascii="Century Schoolbook" w:hAnsi="Century Schoolbook"/>
        </w:rPr>
        <w:t xml:space="preserve"> peu à peu elles se sont prises en main et s’expriment même en public et devant les chefs traditionnels.</w:t>
      </w:r>
    </w:p>
    <w:p w14:paraId="1DF6046A" w14:textId="77777777" w:rsidR="00B207F6" w:rsidRPr="00B207F6" w:rsidRDefault="00B207F6" w:rsidP="00B207F6">
      <w:pPr>
        <w:spacing w:before="240" w:line="276" w:lineRule="auto"/>
        <w:jc w:val="both"/>
        <w:rPr>
          <w:rFonts w:ascii="Century Schoolbook" w:hAnsi="Century Schoolbook"/>
        </w:rPr>
      </w:pPr>
      <w:r w:rsidRPr="003F22F4">
        <w:rPr>
          <w:rFonts w:ascii="Century Schoolbook" w:hAnsi="Century Schoolbook"/>
          <w:b/>
          <w:bCs/>
        </w:rPr>
        <w:t>Direct</w:t>
      </w:r>
      <w:r w:rsidR="004E6194" w:rsidRPr="003F22F4">
        <w:rPr>
          <w:rFonts w:ascii="Century Schoolbook" w:hAnsi="Century Schoolbook"/>
          <w:b/>
          <w:bCs/>
        </w:rPr>
        <w:t>eur</w:t>
      </w:r>
      <w:r w:rsidRPr="003F22F4">
        <w:rPr>
          <w:rFonts w:ascii="Century Schoolbook" w:hAnsi="Century Schoolbook"/>
          <w:b/>
          <w:bCs/>
        </w:rPr>
        <w:t xml:space="preserve"> des personnes handicapés au ministère du genre et de la solidarité nationale</w:t>
      </w:r>
      <w:r w:rsidRPr="00B207F6">
        <w:rPr>
          <w:rFonts w:ascii="Century Schoolbook" w:hAnsi="Century Schoolbook"/>
        </w:rPr>
        <w:t xml:space="preserve"> : les handicapés sont déjà des personnes marginalisées, mais les femmes handicapées sont deux fois marginalisées. Dans sa direction y’a quatre (04) services, pour respecter la parité ils ont deux services hommes et deux services femmes.</w:t>
      </w:r>
    </w:p>
    <w:p w14:paraId="02140E7C" w14:textId="77777777" w:rsidR="003D3218" w:rsidRDefault="00B207F6" w:rsidP="00B207F6">
      <w:pPr>
        <w:spacing w:before="240" w:line="276" w:lineRule="auto"/>
        <w:jc w:val="both"/>
        <w:rPr>
          <w:rFonts w:ascii="Century Schoolbook" w:hAnsi="Century Schoolbook"/>
        </w:rPr>
      </w:pPr>
      <w:r w:rsidRPr="003F22F4">
        <w:rPr>
          <w:rFonts w:ascii="Century Schoolbook" w:hAnsi="Century Schoolbook"/>
          <w:b/>
          <w:bCs/>
        </w:rPr>
        <w:lastRenderedPageBreak/>
        <w:t xml:space="preserve">Déléguée Mayo </w:t>
      </w:r>
      <w:proofErr w:type="spellStart"/>
      <w:r w:rsidRPr="003F22F4">
        <w:rPr>
          <w:rFonts w:ascii="Century Schoolbook" w:hAnsi="Century Schoolbook"/>
          <w:b/>
          <w:bCs/>
        </w:rPr>
        <w:t>Kebbi</w:t>
      </w:r>
      <w:proofErr w:type="spellEnd"/>
      <w:r w:rsidRPr="003F22F4">
        <w:rPr>
          <w:rFonts w:ascii="Century Schoolbook" w:hAnsi="Century Schoolbook"/>
          <w:b/>
          <w:bCs/>
        </w:rPr>
        <w:t xml:space="preserve"> Ouest</w:t>
      </w:r>
      <w:r w:rsidRPr="00B207F6">
        <w:rPr>
          <w:rFonts w:ascii="Century Schoolbook" w:hAnsi="Century Schoolbook"/>
        </w:rPr>
        <w:t xml:space="preserve"> : pourquoi dit-on « femme assise, homme debout » ? La notion Genre signifie-t-elle égalité ou équité ?</w:t>
      </w:r>
    </w:p>
    <w:p w14:paraId="567C5275" w14:textId="09F50F8A" w:rsidR="00B207F6" w:rsidRPr="00B207F6" w:rsidRDefault="00B207F6" w:rsidP="00B207F6">
      <w:pPr>
        <w:spacing w:before="240" w:line="276" w:lineRule="auto"/>
        <w:jc w:val="both"/>
        <w:rPr>
          <w:rFonts w:ascii="Century Schoolbook" w:hAnsi="Century Schoolbook"/>
        </w:rPr>
      </w:pPr>
      <w:r w:rsidRPr="003F22F4">
        <w:rPr>
          <w:rFonts w:ascii="Century Schoolbook" w:hAnsi="Century Schoolbook"/>
          <w:b/>
          <w:bCs/>
        </w:rPr>
        <w:t xml:space="preserve">Délégué du </w:t>
      </w:r>
      <w:proofErr w:type="spellStart"/>
      <w:r w:rsidRPr="003F22F4">
        <w:rPr>
          <w:rFonts w:ascii="Century Schoolbook" w:hAnsi="Century Schoolbook"/>
          <w:b/>
          <w:bCs/>
        </w:rPr>
        <w:t>Guera</w:t>
      </w:r>
      <w:proofErr w:type="spellEnd"/>
      <w:r w:rsidRPr="00B207F6">
        <w:rPr>
          <w:rFonts w:ascii="Century Schoolbook" w:hAnsi="Century Schoolbook"/>
        </w:rPr>
        <w:t xml:space="preserve"> : </w:t>
      </w:r>
      <w:r w:rsidR="004E6194">
        <w:rPr>
          <w:rFonts w:ascii="Century Schoolbook" w:hAnsi="Century Schoolbook"/>
        </w:rPr>
        <w:t>L</w:t>
      </w:r>
      <w:r w:rsidRPr="00B207F6">
        <w:rPr>
          <w:rFonts w:ascii="Century Schoolbook" w:hAnsi="Century Schoolbook"/>
        </w:rPr>
        <w:t>e rôle de la femme vulgarisée par l’</w:t>
      </w:r>
      <w:r w:rsidR="004E6194" w:rsidRPr="00B207F6">
        <w:rPr>
          <w:rFonts w:ascii="Century Schoolbook" w:hAnsi="Century Schoolbook"/>
        </w:rPr>
        <w:t>État</w:t>
      </w:r>
      <w:r w:rsidRPr="00B207F6">
        <w:rPr>
          <w:rFonts w:ascii="Century Schoolbook" w:hAnsi="Century Schoolbook"/>
        </w:rPr>
        <w:t xml:space="preserve"> est en train d’être intégré dans le quotidien de la population malgré que ça bouscule nos us et mœurs. Mise sur pied de plusieurs organisations féminines avec plusieurs partenaires. Est-ce qu’il y’a eu de dénonciations ? Oui, il y’a eu jusqu’à nos jours 137 cas de violences. Et ça grâce à ces organisations féminines, des centres d’écoutes </w:t>
      </w:r>
      <w:r w:rsidR="004E6194">
        <w:rPr>
          <w:rFonts w:ascii="Century Schoolbook" w:hAnsi="Century Schoolbook"/>
        </w:rPr>
        <w:t xml:space="preserve">et </w:t>
      </w:r>
      <w:r w:rsidRPr="00B207F6">
        <w:rPr>
          <w:rFonts w:ascii="Century Schoolbook" w:hAnsi="Century Schoolbook"/>
        </w:rPr>
        <w:t>les centres de santé qui sont assistés par les forces de défenses.</w:t>
      </w:r>
    </w:p>
    <w:p w14:paraId="7A74412C" w14:textId="3FF3E06A" w:rsidR="00B207F6" w:rsidRPr="00B207F6" w:rsidRDefault="00B207F6" w:rsidP="00B207F6">
      <w:pPr>
        <w:spacing w:before="240" w:line="276" w:lineRule="auto"/>
        <w:jc w:val="both"/>
        <w:rPr>
          <w:rFonts w:ascii="Century Schoolbook" w:hAnsi="Century Schoolbook"/>
        </w:rPr>
      </w:pPr>
      <w:r w:rsidRPr="001A471B">
        <w:rPr>
          <w:rFonts w:ascii="Century Schoolbook" w:hAnsi="Century Schoolbook"/>
          <w:b/>
          <w:bCs/>
        </w:rPr>
        <w:t>Directrice</w:t>
      </w:r>
      <w:r w:rsidR="001A471B" w:rsidRPr="001A471B">
        <w:rPr>
          <w:rFonts w:ascii="Century Schoolbook" w:hAnsi="Century Schoolbook"/>
          <w:b/>
          <w:bCs/>
        </w:rPr>
        <w:t xml:space="preserve"> de l’Equité de Genre </w:t>
      </w:r>
      <w:r w:rsidRPr="001A471B">
        <w:rPr>
          <w:rFonts w:ascii="Century Schoolbook" w:hAnsi="Century Schoolbook"/>
          <w:b/>
          <w:bCs/>
        </w:rPr>
        <w:t>:</w:t>
      </w:r>
      <w:r w:rsidRPr="00B207F6">
        <w:rPr>
          <w:rFonts w:ascii="Century Schoolbook" w:hAnsi="Century Schoolbook"/>
        </w:rPr>
        <w:t xml:space="preserve"> </w:t>
      </w:r>
      <w:r w:rsidR="004E6194">
        <w:rPr>
          <w:rFonts w:ascii="Century Schoolbook" w:hAnsi="Century Schoolbook"/>
        </w:rPr>
        <w:t>N</w:t>
      </w:r>
      <w:r w:rsidRPr="00B207F6">
        <w:rPr>
          <w:rFonts w:ascii="Century Schoolbook" w:hAnsi="Century Schoolbook"/>
        </w:rPr>
        <w:t>ous avons enregistrés sept mille (7000) cas de Violence Basé sur le Genre. Les cas augmentent-ils</w:t>
      </w:r>
      <w:r w:rsidR="001A471B">
        <w:rPr>
          <w:rFonts w:ascii="Century Schoolbook" w:hAnsi="Century Schoolbook"/>
        </w:rPr>
        <w:t xml:space="preserve">. </w:t>
      </w:r>
      <w:r w:rsidRPr="00B207F6">
        <w:rPr>
          <w:rFonts w:ascii="Century Schoolbook" w:hAnsi="Century Schoolbook"/>
        </w:rPr>
        <w:t xml:space="preserve">Nous observons du positivisme de la population, il y’a plus de dénonciations. </w:t>
      </w:r>
    </w:p>
    <w:p w14:paraId="58F530B1" w14:textId="77777777" w:rsidR="00B207F6" w:rsidRPr="00B207F6" w:rsidRDefault="00B207F6" w:rsidP="00B207F6">
      <w:pPr>
        <w:spacing w:before="240" w:line="276" w:lineRule="auto"/>
        <w:jc w:val="both"/>
        <w:rPr>
          <w:rFonts w:ascii="Century Schoolbook" w:hAnsi="Century Schoolbook"/>
        </w:rPr>
      </w:pPr>
      <w:r w:rsidRPr="001A471B">
        <w:rPr>
          <w:rFonts w:ascii="Century Schoolbook" w:hAnsi="Century Schoolbook"/>
          <w:b/>
          <w:bCs/>
        </w:rPr>
        <w:t>Déléguée du Wadi-</w:t>
      </w:r>
      <w:proofErr w:type="spellStart"/>
      <w:r w:rsidRPr="001A471B">
        <w:rPr>
          <w:rFonts w:ascii="Century Schoolbook" w:hAnsi="Century Schoolbook"/>
          <w:b/>
          <w:bCs/>
        </w:rPr>
        <w:t>Fira</w:t>
      </w:r>
      <w:proofErr w:type="spellEnd"/>
      <w:r w:rsidRPr="00B207F6">
        <w:rPr>
          <w:rFonts w:ascii="Century Schoolbook" w:hAnsi="Century Schoolbook"/>
        </w:rPr>
        <w:t xml:space="preserve"> : </w:t>
      </w:r>
      <w:r w:rsidR="004E6194">
        <w:rPr>
          <w:rFonts w:ascii="Century Schoolbook" w:hAnsi="Century Schoolbook"/>
        </w:rPr>
        <w:t>Il y a</w:t>
      </w:r>
      <w:r w:rsidRPr="00B207F6">
        <w:rPr>
          <w:rFonts w:ascii="Century Schoolbook" w:hAnsi="Century Schoolbook"/>
        </w:rPr>
        <w:t xml:space="preserve"> le manque de dénonciation, les victimes ne peuvent dénoncer par peur d’être rejetée par la famille, la population. C’est seulement après plusieurs sensibilisations que certains chefs coutumiers ont commencé à dénoncer les cas de violences. Les filles sont déscolarisées.</w:t>
      </w:r>
    </w:p>
    <w:p w14:paraId="5159CBF1" w14:textId="77777777" w:rsidR="003D3218" w:rsidRDefault="00B207F6" w:rsidP="00B207F6">
      <w:pPr>
        <w:spacing w:before="240" w:line="276" w:lineRule="auto"/>
        <w:jc w:val="both"/>
        <w:rPr>
          <w:rFonts w:ascii="Century Schoolbook" w:hAnsi="Century Schoolbook"/>
        </w:rPr>
      </w:pPr>
      <w:r w:rsidRPr="001A471B">
        <w:rPr>
          <w:rFonts w:ascii="Century Schoolbook" w:hAnsi="Century Schoolbook"/>
          <w:b/>
          <w:bCs/>
        </w:rPr>
        <w:t xml:space="preserve">Déléguée du </w:t>
      </w:r>
      <w:proofErr w:type="spellStart"/>
      <w:r w:rsidRPr="001A471B">
        <w:rPr>
          <w:rFonts w:ascii="Century Schoolbook" w:hAnsi="Century Schoolbook"/>
          <w:b/>
          <w:bCs/>
        </w:rPr>
        <w:t>Salamat</w:t>
      </w:r>
      <w:proofErr w:type="spellEnd"/>
      <w:r w:rsidRPr="00B207F6">
        <w:rPr>
          <w:rFonts w:ascii="Century Schoolbook" w:hAnsi="Century Schoolbook"/>
        </w:rPr>
        <w:t xml:space="preserve"> : </w:t>
      </w:r>
      <w:r w:rsidR="004E6194">
        <w:rPr>
          <w:rFonts w:ascii="Century Schoolbook" w:hAnsi="Century Schoolbook"/>
        </w:rPr>
        <w:t>C</w:t>
      </w:r>
      <w:r w:rsidRPr="00B207F6">
        <w:rPr>
          <w:rFonts w:ascii="Century Schoolbook" w:hAnsi="Century Schoolbook"/>
        </w:rPr>
        <w:t xml:space="preserve">’est beaucoup </w:t>
      </w:r>
      <w:r w:rsidR="004E6194">
        <w:rPr>
          <w:rFonts w:ascii="Century Schoolbook" w:hAnsi="Century Schoolbook"/>
        </w:rPr>
        <w:t>d</w:t>
      </w:r>
      <w:r w:rsidRPr="00B207F6">
        <w:rPr>
          <w:rFonts w:ascii="Century Schoolbook" w:hAnsi="Century Schoolbook"/>
        </w:rPr>
        <w:t>e cas mariages forcés la plupart des filles sont mariées de force à 14 ans, le 02 et 03 juin une jeune fille a tué son époux suite à un mariage précoce parce qu’elle ne voulait pas avoir de rapport intime avec, un jeune homme a tué son épouse une jeune fille de 14ans aussi par jalousie.</w:t>
      </w:r>
    </w:p>
    <w:p w14:paraId="30B97B4C" w14:textId="5B2B5572" w:rsidR="00E13DE5" w:rsidRDefault="00B207F6" w:rsidP="001A471B">
      <w:pPr>
        <w:spacing w:before="240" w:line="276" w:lineRule="auto"/>
        <w:jc w:val="both"/>
        <w:rPr>
          <w:rFonts w:ascii="Century Schoolbook" w:hAnsi="Century Schoolbook"/>
        </w:rPr>
      </w:pPr>
      <w:r w:rsidRPr="001A471B">
        <w:rPr>
          <w:rFonts w:ascii="Century Schoolbook" w:hAnsi="Century Schoolbook"/>
          <w:b/>
          <w:bCs/>
        </w:rPr>
        <w:t>Délégué du Borkou</w:t>
      </w:r>
      <w:r w:rsidRPr="00B207F6">
        <w:rPr>
          <w:rFonts w:ascii="Century Schoolbook" w:hAnsi="Century Schoolbook"/>
        </w:rPr>
        <w:t xml:space="preserve"> : les mineurs sont enlevés et emmen</w:t>
      </w:r>
      <w:r w:rsidR="004E6194">
        <w:rPr>
          <w:rFonts w:ascii="Century Schoolbook" w:hAnsi="Century Schoolbook"/>
        </w:rPr>
        <w:t>és</w:t>
      </w:r>
      <w:r w:rsidRPr="00B207F6">
        <w:rPr>
          <w:rFonts w:ascii="Century Schoolbook" w:hAnsi="Century Schoolbook"/>
        </w:rPr>
        <w:t xml:space="preserve"> à </w:t>
      </w:r>
      <w:proofErr w:type="spellStart"/>
      <w:r w:rsidRPr="004E6194">
        <w:rPr>
          <w:rFonts w:ascii="Century Schoolbook" w:hAnsi="Century Schoolbook"/>
          <w:b/>
          <w:bCs/>
        </w:rPr>
        <w:t>Kouri</w:t>
      </w:r>
      <w:proofErr w:type="spellEnd"/>
      <w:r w:rsidRPr="00B207F6">
        <w:rPr>
          <w:rFonts w:ascii="Century Schoolbook" w:hAnsi="Century Schoolbook"/>
        </w:rPr>
        <w:t xml:space="preserve"> et </w:t>
      </w:r>
      <w:proofErr w:type="spellStart"/>
      <w:r w:rsidRPr="004E6194">
        <w:rPr>
          <w:rFonts w:ascii="Century Schoolbook" w:hAnsi="Century Schoolbook"/>
          <w:b/>
          <w:bCs/>
        </w:rPr>
        <w:t>Méssé</w:t>
      </w:r>
      <w:proofErr w:type="spellEnd"/>
      <w:r w:rsidRPr="004E6194">
        <w:rPr>
          <w:rFonts w:ascii="Century Schoolbook" w:hAnsi="Century Schoolbook"/>
          <w:b/>
          <w:bCs/>
        </w:rPr>
        <w:t xml:space="preserve"> </w:t>
      </w:r>
      <w:r w:rsidRPr="00B207F6">
        <w:rPr>
          <w:rFonts w:ascii="Century Schoolbook" w:hAnsi="Century Schoolbook"/>
        </w:rPr>
        <w:t>pour extraire l’or. Il y’a beaucoup de cas de maltraitance d’enfants, et déscolarisation.</w:t>
      </w:r>
      <w:bookmarkStart w:id="5" w:name="_Toc141034161"/>
    </w:p>
    <w:p w14:paraId="2879D101" w14:textId="77777777" w:rsidR="001A471B" w:rsidRPr="001A471B" w:rsidRDefault="001A471B" w:rsidP="001A471B">
      <w:pPr>
        <w:spacing w:before="240" w:line="276" w:lineRule="auto"/>
        <w:jc w:val="both"/>
        <w:rPr>
          <w:rFonts w:ascii="Century Schoolbook" w:hAnsi="Century Schoolbook"/>
        </w:rPr>
      </w:pPr>
    </w:p>
    <w:p w14:paraId="56BBDD76" w14:textId="77777777" w:rsidR="003D3218" w:rsidRPr="005B6C50" w:rsidRDefault="00373BB7" w:rsidP="00D11720">
      <w:pPr>
        <w:pStyle w:val="Paragraphedeliste"/>
        <w:numPr>
          <w:ilvl w:val="0"/>
          <w:numId w:val="2"/>
        </w:numPr>
        <w:spacing w:after="240"/>
        <w:outlineLvl w:val="0"/>
        <w:rPr>
          <w:rFonts w:ascii="Century Schoolbook" w:hAnsi="Century Schoolbook"/>
          <w:b/>
          <w:bCs/>
          <w:color w:val="0070C0"/>
        </w:rPr>
      </w:pPr>
      <w:r w:rsidRPr="005B6C50">
        <w:rPr>
          <w:rFonts w:ascii="Century Schoolbook" w:hAnsi="Century Schoolbook"/>
          <w:b/>
          <w:bCs/>
          <w:color w:val="0070C0"/>
        </w:rPr>
        <w:t>P</w:t>
      </w:r>
      <w:r w:rsidR="003075CE" w:rsidRPr="005B6C50">
        <w:rPr>
          <w:rFonts w:ascii="Century Schoolbook" w:hAnsi="Century Schoolbook"/>
          <w:b/>
          <w:bCs/>
          <w:color w:val="0070C0"/>
        </w:rPr>
        <w:t>RE</w:t>
      </w:r>
      <w:r w:rsidRPr="005B6C50">
        <w:rPr>
          <w:rFonts w:ascii="Century Schoolbook" w:hAnsi="Century Schoolbook"/>
          <w:b/>
          <w:bCs/>
          <w:color w:val="0070C0"/>
        </w:rPr>
        <w:t>SENTATIONS THE</w:t>
      </w:r>
      <w:r w:rsidR="003075CE" w:rsidRPr="005B6C50">
        <w:rPr>
          <w:rFonts w:ascii="Century Schoolbook" w:hAnsi="Century Schoolbook"/>
          <w:b/>
          <w:bCs/>
          <w:color w:val="0070C0"/>
        </w:rPr>
        <w:t>MA</w:t>
      </w:r>
      <w:r w:rsidRPr="005B6C50">
        <w:rPr>
          <w:rFonts w:ascii="Century Schoolbook" w:hAnsi="Century Schoolbook"/>
          <w:b/>
          <w:bCs/>
          <w:color w:val="0070C0"/>
        </w:rPr>
        <w:t>TIQUES</w:t>
      </w:r>
      <w:bookmarkEnd w:id="5"/>
    </w:p>
    <w:p w14:paraId="002BE352" w14:textId="77777777" w:rsidR="003D3218" w:rsidRPr="000B10AB" w:rsidRDefault="00F04909" w:rsidP="001A3F38">
      <w:pPr>
        <w:pStyle w:val="Titre2"/>
        <w:rPr>
          <w:rFonts w:ascii="Century Schoolbook" w:hAnsi="Century Schoolbook"/>
          <w:b/>
          <w:bCs/>
          <w:i/>
          <w:iCs/>
          <w:color w:val="0070C0"/>
        </w:rPr>
      </w:pPr>
      <w:bookmarkStart w:id="6" w:name="_Toc141034162"/>
      <w:r w:rsidRPr="000B10AB">
        <w:rPr>
          <w:rFonts w:ascii="Century Schoolbook" w:hAnsi="Century Schoolbook"/>
          <w:b/>
          <w:bCs/>
          <w:i/>
          <w:iCs/>
          <w:color w:val="0070C0"/>
        </w:rPr>
        <w:t>Session 1 : le Concept Genre</w:t>
      </w:r>
      <w:bookmarkEnd w:id="6"/>
    </w:p>
    <w:p w14:paraId="2EBC6009" w14:textId="77777777" w:rsidR="003D3218" w:rsidRDefault="00442C4A" w:rsidP="007A49F8">
      <w:pPr>
        <w:spacing w:before="240" w:line="276" w:lineRule="auto"/>
        <w:jc w:val="both"/>
        <w:rPr>
          <w:rFonts w:ascii="Century Schoolbook" w:hAnsi="Century Schoolbook"/>
        </w:rPr>
      </w:pPr>
      <w:r>
        <w:rPr>
          <w:rFonts w:ascii="Century Schoolbook" w:hAnsi="Century Schoolbook"/>
        </w:rPr>
        <w:t xml:space="preserve">Cette session a permis de passer en revue les définitions du genre se résumant selon </w:t>
      </w:r>
      <w:r w:rsidRPr="00442C4A">
        <w:rPr>
          <w:rFonts w:ascii="Century Schoolbook" w:hAnsi="Century Schoolbook"/>
        </w:rPr>
        <w:t xml:space="preserve">l’UNESCO, </w:t>
      </w:r>
      <w:r>
        <w:rPr>
          <w:rFonts w:ascii="Century Schoolbook" w:hAnsi="Century Schoolbook"/>
        </w:rPr>
        <w:t>comme la</w:t>
      </w:r>
      <w:r w:rsidRPr="00442C4A">
        <w:rPr>
          <w:rFonts w:ascii="Century Schoolbook" w:hAnsi="Century Schoolbook"/>
        </w:rPr>
        <w:t xml:space="preserve"> référence aux rôles et responsabilités, dévolus aux hommes et aux femmes, qui sont façonnés au sein des familles, des sociétés et des cultures</w:t>
      </w:r>
      <w:r>
        <w:rPr>
          <w:rFonts w:ascii="Century Schoolbook" w:hAnsi="Century Schoolbook"/>
        </w:rPr>
        <w:t>.</w:t>
      </w:r>
    </w:p>
    <w:p w14:paraId="0BBD094C" w14:textId="77777777" w:rsidR="00442C4A" w:rsidRDefault="00442C4A" w:rsidP="007A49F8">
      <w:pPr>
        <w:spacing w:before="240" w:line="276" w:lineRule="auto"/>
        <w:jc w:val="both"/>
        <w:rPr>
          <w:rFonts w:ascii="Century Schoolbook" w:hAnsi="Century Schoolbook"/>
        </w:rPr>
      </w:pPr>
      <w:r>
        <w:rPr>
          <w:rFonts w:ascii="Century Schoolbook" w:hAnsi="Century Schoolbook"/>
        </w:rPr>
        <w:t>La comparaison entre sexe et genre est clairement établie et a permis aux participants de comprendre que le sexe</w:t>
      </w:r>
      <w:r w:rsidRPr="00442C4A">
        <w:t xml:space="preserve"> </w:t>
      </w:r>
      <w:r>
        <w:rPr>
          <w:rFonts w:ascii="Century Schoolbook" w:hAnsi="Century Schoolbook"/>
        </w:rPr>
        <w:t>f</w:t>
      </w:r>
      <w:r w:rsidRPr="00442C4A">
        <w:rPr>
          <w:rFonts w:ascii="Century Schoolbook" w:hAnsi="Century Schoolbook"/>
        </w:rPr>
        <w:t>ait référence aux différences biologiques qui sont universelles « sexe biologique »</w:t>
      </w:r>
      <w:r>
        <w:rPr>
          <w:rFonts w:ascii="Century Schoolbook" w:hAnsi="Century Schoolbook"/>
        </w:rPr>
        <w:t>, alors que le genre</w:t>
      </w:r>
      <w:r w:rsidRPr="00442C4A">
        <w:t xml:space="preserve"> </w:t>
      </w:r>
      <w:r>
        <w:rPr>
          <w:rFonts w:ascii="Century Schoolbook" w:hAnsi="Century Schoolbook"/>
        </w:rPr>
        <w:t>se</w:t>
      </w:r>
      <w:r w:rsidRPr="00442C4A">
        <w:rPr>
          <w:rFonts w:ascii="Century Schoolbook" w:hAnsi="Century Schoolbook"/>
        </w:rPr>
        <w:t xml:space="preserve"> réf</w:t>
      </w:r>
      <w:r>
        <w:rPr>
          <w:rFonts w:ascii="Century Schoolbook" w:hAnsi="Century Schoolbook"/>
        </w:rPr>
        <w:t>è</w:t>
      </w:r>
      <w:r w:rsidRPr="00442C4A">
        <w:rPr>
          <w:rFonts w:ascii="Century Schoolbook" w:hAnsi="Century Schoolbook"/>
        </w:rPr>
        <w:t>re aux différences culturelles construites par la société, et qui varient selon le milieu social, le contexte culturel... / « sexe social »</w:t>
      </w:r>
      <w:r>
        <w:rPr>
          <w:rFonts w:ascii="Century Schoolbook" w:hAnsi="Century Schoolbook"/>
        </w:rPr>
        <w:t>. Le sexe est inné et ne change quasiment pas alors que le genre peut être un caractère acquis et peut évoluer dans le temps.</w:t>
      </w:r>
    </w:p>
    <w:p w14:paraId="6E1A6A2B" w14:textId="77777777" w:rsidR="003D3218" w:rsidRDefault="00442C4A" w:rsidP="00442C4A">
      <w:pPr>
        <w:spacing w:before="240" w:line="276" w:lineRule="auto"/>
        <w:jc w:val="both"/>
        <w:rPr>
          <w:rFonts w:ascii="Century Schoolbook" w:hAnsi="Century Schoolbook"/>
        </w:rPr>
      </w:pPr>
      <w:r w:rsidRPr="00442C4A">
        <w:rPr>
          <w:rFonts w:ascii="Century Schoolbook" w:hAnsi="Century Schoolbook"/>
        </w:rPr>
        <w:t>Les normes de genre</w:t>
      </w:r>
      <w:r>
        <w:rPr>
          <w:rFonts w:ascii="Century Schoolbook" w:hAnsi="Century Schoolbook"/>
        </w:rPr>
        <w:t xml:space="preserve"> sont appréhendées comme</w:t>
      </w:r>
      <w:r w:rsidRPr="00442C4A">
        <w:rPr>
          <w:rFonts w:ascii="Century Schoolbook" w:hAnsi="Century Schoolbook"/>
        </w:rPr>
        <w:t xml:space="preserve"> un sous-ensemble de normes sociales qui se</w:t>
      </w:r>
      <w:r>
        <w:rPr>
          <w:rFonts w:ascii="Century Schoolbook" w:hAnsi="Century Schoolbook"/>
        </w:rPr>
        <w:t xml:space="preserve"> </w:t>
      </w:r>
      <w:r w:rsidRPr="00442C4A">
        <w:rPr>
          <w:rFonts w:ascii="Century Schoolbook" w:hAnsi="Century Schoolbook"/>
        </w:rPr>
        <w:t>rapportent spécifiquement aux différences de genre.</w:t>
      </w:r>
      <w:r w:rsidR="002F31E8">
        <w:rPr>
          <w:rFonts w:ascii="Century Schoolbook" w:hAnsi="Century Schoolbook"/>
        </w:rPr>
        <w:t xml:space="preserve"> </w:t>
      </w:r>
      <w:r w:rsidRPr="00442C4A">
        <w:rPr>
          <w:rFonts w:ascii="Century Schoolbook" w:hAnsi="Century Schoolbook"/>
        </w:rPr>
        <w:t xml:space="preserve">Ce sont des </w:t>
      </w:r>
      <w:r w:rsidRPr="00442C4A">
        <w:rPr>
          <w:rFonts w:ascii="Century Schoolbook" w:hAnsi="Century Schoolbook"/>
        </w:rPr>
        <w:lastRenderedPageBreak/>
        <w:t>croyances informelles, profondément ancrées et largement répandues au sujet des rapports de force, normes, attentes ou rôles liés au genre qui régissent les pratiques et les comportements humains dans un contexte social et à un moment donné.</w:t>
      </w:r>
      <w:r w:rsidR="002F31E8">
        <w:rPr>
          <w:rFonts w:ascii="Century Schoolbook" w:hAnsi="Century Schoolbook"/>
        </w:rPr>
        <w:t xml:space="preserve"> </w:t>
      </w:r>
    </w:p>
    <w:p w14:paraId="0667F15B" w14:textId="77777777" w:rsidR="002F31E8" w:rsidRDefault="002F31E8" w:rsidP="002F31E8">
      <w:pPr>
        <w:spacing w:before="240" w:line="276" w:lineRule="auto"/>
        <w:jc w:val="both"/>
        <w:rPr>
          <w:rFonts w:ascii="Century Schoolbook" w:hAnsi="Century Schoolbook"/>
        </w:rPr>
      </w:pPr>
      <w:r w:rsidRPr="002F31E8">
        <w:rPr>
          <w:rFonts w:ascii="Century Schoolbook" w:hAnsi="Century Schoolbook"/>
        </w:rPr>
        <w:t>L’égalité des genres, ou l’égalité entre hommes et femmes</w:t>
      </w:r>
      <w:r>
        <w:rPr>
          <w:rFonts w:ascii="Century Schoolbook" w:hAnsi="Century Schoolbook"/>
        </w:rPr>
        <w:t xml:space="preserve"> est aussi définie. Elle </w:t>
      </w:r>
      <w:r w:rsidRPr="002F31E8">
        <w:rPr>
          <w:rFonts w:ascii="Century Schoolbook" w:hAnsi="Century Schoolbook"/>
        </w:rPr>
        <w:t>recouvre la notion selon laquelle tous les êtres humains, hommes et femmes, sont libres de développer leurs aptitudes personnelles et de faire leurs propres choix, sans qu’ils ne soient bridés par les stéréotypes, la division rigide des rôles et les préjugés.</w:t>
      </w:r>
      <w:r>
        <w:rPr>
          <w:rFonts w:ascii="Century Schoolbook" w:hAnsi="Century Schoolbook"/>
        </w:rPr>
        <w:t xml:space="preserve"> </w:t>
      </w:r>
      <w:r w:rsidRPr="002F31E8">
        <w:rPr>
          <w:rFonts w:ascii="Century Schoolbook" w:hAnsi="Century Schoolbook"/>
        </w:rPr>
        <w:t>Ce qui signifie que les comportements, les aspirations et les besoins différents des hommes et des femmes sont, de manière égale, pris en compte, valorisés et encouragés.</w:t>
      </w:r>
      <w:r>
        <w:rPr>
          <w:rFonts w:ascii="Century Schoolbook" w:hAnsi="Century Schoolbook"/>
        </w:rPr>
        <w:t xml:space="preserve"> </w:t>
      </w:r>
      <w:r w:rsidRPr="002F31E8">
        <w:rPr>
          <w:rFonts w:ascii="Century Schoolbook" w:hAnsi="Century Schoolbook"/>
        </w:rPr>
        <w:t>Cela ne signifie pas que les hommes et les femmes doivent devenir identiques, mais que leurs droits, leurs responsabilités et leurs chances ne dépendront plus du fait d’être né de l’un ou l’autre sexe.</w:t>
      </w:r>
    </w:p>
    <w:p w14:paraId="5CA2DBBE" w14:textId="77777777" w:rsidR="002F31E8" w:rsidRDefault="002F31E8" w:rsidP="002F31E8">
      <w:pPr>
        <w:spacing w:before="240" w:line="276" w:lineRule="auto"/>
        <w:jc w:val="both"/>
        <w:rPr>
          <w:rFonts w:ascii="Century Schoolbook" w:hAnsi="Century Schoolbook"/>
        </w:rPr>
      </w:pPr>
      <w:r w:rsidRPr="002F31E8">
        <w:rPr>
          <w:rFonts w:ascii="Century Schoolbook" w:hAnsi="Century Schoolbook"/>
        </w:rPr>
        <w:t xml:space="preserve">L’équité des genres </w:t>
      </w:r>
      <w:r>
        <w:rPr>
          <w:rFonts w:ascii="Century Schoolbook" w:hAnsi="Century Schoolbook"/>
        </w:rPr>
        <w:t xml:space="preserve">par ailleurs </w:t>
      </w:r>
      <w:r w:rsidRPr="002F31E8">
        <w:rPr>
          <w:rFonts w:ascii="Century Schoolbook" w:hAnsi="Century Schoolbook"/>
        </w:rPr>
        <w:t>signifie qu’un traitement impartial doit être accordé aux hommes et aux femmes, en fonction de leurs besoins respectifs. Ce traitement peut être identique ou différent, mais il doit être équivalent en termes de droits, d’avantages, d’obligations et de possibilités.</w:t>
      </w:r>
      <w:r>
        <w:rPr>
          <w:rFonts w:ascii="Century Schoolbook" w:hAnsi="Century Schoolbook"/>
        </w:rPr>
        <w:t xml:space="preserve"> </w:t>
      </w:r>
      <w:r w:rsidRPr="002F31E8">
        <w:rPr>
          <w:rFonts w:ascii="Century Schoolbook" w:hAnsi="Century Schoolbook"/>
        </w:rPr>
        <w:t>L’équité représente l’idée de ‘ce qui est juste’. Sa démarche vise à corriger des inégalités de départ pour arriver à l’équivalence des chances (ou opportunités) entre femmes et hommes, en tenant compte de leurs besoins et intérêts spécifiques.</w:t>
      </w:r>
    </w:p>
    <w:p w14:paraId="775153CF" w14:textId="1DD9A65F" w:rsidR="002F31E8" w:rsidRDefault="002F31E8" w:rsidP="002F31E8">
      <w:pPr>
        <w:spacing w:before="240" w:line="276" w:lineRule="auto"/>
        <w:jc w:val="both"/>
        <w:rPr>
          <w:rFonts w:ascii="Century Schoolbook" w:hAnsi="Century Schoolbook"/>
        </w:rPr>
      </w:pPr>
      <w:r w:rsidRPr="002F31E8">
        <w:rPr>
          <w:rFonts w:ascii="Century Schoolbook" w:hAnsi="Century Schoolbook"/>
        </w:rPr>
        <w:t xml:space="preserve">La parité signifie que chaque sexe est représenté à égalité. C’est un instrument au service de l’égalité. La parité est souvent une condition nécessaire de l’égalité, mais non suffisante. Ainsi, une assemblée peut être paritaire, mais si les hommes occupent toutes les fonctions de décision, elle ne sera pas égalitaire. </w:t>
      </w:r>
    </w:p>
    <w:p w14:paraId="41D04C60" w14:textId="77777777" w:rsidR="001A471B" w:rsidRDefault="001A471B" w:rsidP="002F31E8">
      <w:pPr>
        <w:spacing w:before="240" w:line="276" w:lineRule="auto"/>
        <w:jc w:val="both"/>
        <w:rPr>
          <w:rFonts w:ascii="Century Schoolbook" w:hAnsi="Century Schoolbook"/>
        </w:rPr>
      </w:pPr>
    </w:p>
    <w:p w14:paraId="06092044" w14:textId="77777777" w:rsidR="003D3218" w:rsidRPr="000B10AB" w:rsidRDefault="00F04909" w:rsidP="001A3F38">
      <w:pPr>
        <w:pStyle w:val="Titre2"/>
        <w:rPr>
          <w:rFonts w:ascii="Century Schoolbook" w:hAnsi="Century Schoolbook"/>
          <w:b/>
          <w:bCs/>
          <w:i/>
          <w:iCs/>
          <w:color w:val="0070C0"/>
        </w:rPr>
      </w:pPr>
      <w:bookmarkStart w:id="7" w:name="_Toc141034163"/>
      <w:r w:rsidRPr="000B10AB">
        <w:rPr>
          <w:rFonts w:ascii="Century Schoolbook" w:hAnsi="Century Schoolbook"/>
          <w:b/>
          <w:bCs/>
          <w:i/>
          <w:iCs/>
          <w:color w:val="0070C0"/>
        </w:rPr>
        <w:t>Session 2 : Intégration du genre en milieu professionnel</w:t>
      </w:r>
      <w:bookmarkEnd w:id="7"/>
    </w:p>
    <w:p w14:paraId="2727921E" w14:textId="77777777" w:rsidR="0008433E" w:rsidRDefault="00A05314" w:rsidP="00405A76">
      <w:pPr>
        <w:spacing w:before="240" w:line="276" w:lineRule="auto"/>
        <w:jc w:val="both"/>
        <w:rPr>
          <w:rFonts w:ascii="Century Schoolbook" w:hAnsi="Century Schoolbook"/>
        </w:rPr>
      </w:pPr>
      <w:r>
        <w:rPr>
          <w:rFonts w:ascii="Century Schoolbook" w:hAnsi="Century Schoolbook"/>
        </w:rPr>
        <w:t>La deuxième session</w:t>
      </w:r>
      <w:r w:rsidR="00405A76">
        <w:rPr>
          <w:rFonts w:ascii="Century Schoolbook" w:hAnsi="Century Schoolbook"/>
        </w:rPr>
        <w:t xml:space="preserve"> est consacrée à l’intégration du genre dans le milieu professionnel.</w:t>
      </w:r>
      <w:r w:rsidR="00405A76" w:rsidRPr="00405A76">
        <w:t xml:space="preserve"> </w:t>
      </w:r>
      <w:r w:rsidR="00405A76">
        <w:t xml:space="preserve">Elle a pour objectif d’amener les participants à </w:t>
      </w:r>
      <w:r w:rsidR="00405A76">
        <w:rPr>
          <w:rFonts w:ascii="Century Schoolbook" w:hAnsi="Century Schoolbook"/>
        </w:rPr>
        <w:t>c</w:t>
      </w:r>
      <w:r w:rsidR="00405A76" w:rsidRPr="00405A76">
        <w:rPr>
          <w:rFonts w:ascii="Century Schoolbook" w:hAnsi="Century Schoolbook"/>
        </w:rPr>
        <w:t>omprendre l’</w:t>
      </w:r>
      <w:r w:rsidR="00405A76">
        <w:rPr>
          <w:rFonts w:ascii="Century Schoolbook" w:hAnsi="Century Schoolbook"/>
        </w:rPr>
        <w:t>a</w:t>
      </w:r>
      <w:r w:rsidR="00405A76" w:rsidRPr="00405A76">
        <w:rPr>
          <w:rFonts w:ascii="Century Schoolbook" w:hAnsi="Century Schoolbook"/>
        </w:rPr>
        <w:t>pproche intégrée du genre</w:t>
      </w:r>
      <w:r w:rsidR="00405A76">
        <w:rPr>
          <w:rFonts w:ascii="Century Schoolbook" w:hAnsi="Century Schoolbook"/>
        </w:rPr>
        <w:t xml:space="preserve"> et </w:t>
      </w:r>
      <w:r w:rsidR="00405A76" w:rsidRPr="00405A76">
        <w:rPr>
          <w:rFonts w:ascii="Century Schoolbook" w:hAnsi="Century Schoolbook"/>
        </w:rPr>
        <w:t xml:space="preserve">à </w:t>
      </w:r>
      <w:r w:rsidR="00405A76">
        <w:rPr>
          <w:rFonts w:ascii="Century Schoolbook" w:hAnsi="Century Schoolbook"/>
        </w:rPr>
        <w:t>pouvoir l’</w:t>
      </w:r>
      <w:r w:rsidR="00405A76" w:rsidRPr="00405A76">
        <w:rPr>
          <w:rFonts w:ascii="Century Schoolbook" w:hAnsi="Century Schoolbook"/>
        </w:rPr>
        <w:t>intégrer dans le</w:t>
      </w:r>
      <w:r w:rsidR="00405A76">
        <w:rPr>
          <w:rFonts w:ascii="Century Schoolbook" w:hAnsi="Century Schoolbook"/>
        </w:rPr>
        <w:t>ur</w:t>
      </w:r>
      <w:r w:rsidR="00405A76" w:rsidRPr="00405A76">
        <w:rPr>
          <w:rFonts w:ascii="Century Schoolbook" w:hAnsi="Century Schoolbook"/>
        </w:rPr>
        <w:t xml:space="preserve"> milieu</w:t>
      </w:r>
      <w:r w:rsidR="00405A76">
        <w:rPr>
          <w:rFonts w:ascii="Century Schoolbook" w:hAnsi="Century Schoolbook"/>
        </w:rPr>
        <w:t xml:space="preserve"> de travail.</w:t>
      </w:r>
      <w:r w:rsidR="00405A76" w:rsidRPr="00405A76">
        <w:t xml:space="preserve"> </w:t>
      </w:r>
      <w:r w:rsidR="00405A76">
        <w:t xml:space="preserve">Il s’agit donc de </w:t>
      </w:r>
      <w:r w:rsidR="00405A76" w:rsidRPr="00405A76">
        <w:rPr>
          <w:rFonts w:ascii="Century Schoolbook" w:hAnsi="Century Schoolbook"/>
        </w:rPr>
        <w:t>comprendre comment et dans quelle mesure les enjeux d’égalité se reflètent dans le monde du travail</w:t>
      </w:r>
      <w:r w:rsidR="00405A76">
        <w:rPr>
          <w:rFonts w:ascii="Century Schoolbook" w:hAnsi="Century Schoolbook"/>
        </w:rPr>
        <w:t xml:space="preserve"> </w:t>
      </w:r>
      <w:r w:rsidR="00405A76" w:rsidRPr="00405A76">
        <w:rPr>
          <w:rFonts w:ascii="Century Schoolbook" w:hAnsi="Century Schoolbook"/>
        </w:rPr>
        <w:t>?</w:t>
      </w:r>
    </w:p>
    <w:p w14:paraId="341D5254" w14:textId="4A5308FD" w:rsidR="00405A76" w:rsidRDefault="00405A76" w:rsidP="00405A76">
      <w:pPr>
        <w:spacing w:before="240" w:line="276" w:lineRule="auto"/>
        <w:jc w:val="both"/>
        <w:rPr>
          <w:rFonts w:ascii="Century Schoolbook" w:hAnsi="Century Schoolbook"/>
        </w:rPr>
      </w:pPr>
      <w:r>
        <w:rPr>
          <w:rFonts w:ascii="Century Schoolbook" w:hAnsi="Century Schoolbook"/>
        </w:rPr>
        <w:t>L’intégration genre décrit une d</w:t>
      </w:r>
      <w:r w:rsidRPr="00405A76">
        <w:rPr>
          <w:rFonts w:ascii="Century Schoolbook" w:hAnsi="Century Schoolbook"/>
        </w:rPr>
        <w:t xml:space="preserve">émarche soucieuse de l'égalité entre les femmes et les hommes ou intégration sexospécifique : </w:t>
      </w:r>
      <w:proofErr w:type="spellStart"/>
      <w:r w:rsidRPr="00405A76">
        <w:rPr>
          <w:rFonts w:ascii="Century Schoolbook" w:hAnsi="Century Schoolbook"/>
          <w:b/>
          <w:bCs/>
          <w:i/>
          <w:iCs/>
        </w:rPr>
        <w:t>gender</w:t>
      </w:r>
      <w:proofErr w:type="spellEnd"/>
      <w:r w:rsidRPr="00405A76">
        <w:rPr>
          <w:rFonts w:ascii="Century Schoolbook" w:hAnsi="Century Schoolbook"/>
          <w:b/>
          <w:bCs/>
          <w:i/>
          <w:iCs/>
        </w:rPr>
        <w:t xml:space="preserve"> </w:t>
      </w:r>
      <w:proofErr w:type="spellStart"/>
      <w:r w:rsidRPr="00405A76">
        <w:rPr>
          <w:rFonts w:ascii="Century Schoolbook" w:hAnsi="Century Schoolbook"/>
          <w:b/>
          <w:bCs/>
          <w:i/>
          <w:iCs/>
        </w:rPr>
        <w:t>mainstreaming</w:t>
      </w:r>
      <w:proofErr w:type="spellEnd"/>
      <w:r w:rsidRPr="00405A76">
        <w:rPr>
          <w:rFonts w:ascii="Century Schoolbook" w:hAnsi="Century Schoolbook"/>
        </w:rPr>
        <w:t xml:space="preserve"> </w:t>
      </w:r>
      <w:proofErr w:type="gramStart"/>
      <w:r w:rsidRPr="00405A76">
        <w:rPr>
          <w:rFonts w:ascii="Century Schoolbook" w:hAnsi="Century Schoolbook"/>
        </w:rPr>
        <w:t>( </w:t>
      </w:r>
      <w:proofErr w:type="spellStart"/>
      <w:r w:rsidRPr="00405A76">
        <w:rPr>
          <w:rFonts w:ascii="Century Schoolbook" w:hAnsi="Century Schoolbook"/>
        </w:rPr>
        <w:t>iii</w:t>
      </w:r>
      <w:r w:rsidR="001A471B">
        <w:rPr>
          <w:rFonts w:ascii="Century Schoolbook" w:hAnsi="Century Schoolbook"/>
        </w:rPr>
        <w:t>ème</w:t>
      </w:r>
      <w:proofErr w:type="spellEnd"/>
      <w:proofErr w:type="gramEnd"/>
      <w:r w:rsidR="001A471B">
        <w:rPr>
          <w:rFonts w:ascii="Century Schoolbook" w:hAnsi="Century Schoolbook"/>
        </w:rPr>
        <w:t xml:space="preserve"> </w:t>
      </w:r>
      <w:r w:rsidRPr="00405A76">
        <w:rPr>
          <w:rFonts w:ascii="Century Schoolbook" w:hAnsi="Century Schoolbook"/>
        </w:rPr>
        <w:t> Conférence mondiale des Nations unies sur les femmes Nairobi, 1985)</w:t>
      </w:r>
      <w:r>
        <w:rPr>
          <w:rFonts w:ascii="Century Schoolbook" w:hAnsi="Century Schoolbook"/>
        </w:rPr>
        <w:t>. Elle</w:t>
      </w:r>
      <w:r w:rsidRPr="00405A76">
        <w:rPr>
          <w:rFonts w:ascii="Century Schoolbook" w:hAnsi="Century Schoolbook"/>
        </w:rPr>
        <w:t xml:space="preserve"> </w:t>
      </w:r>
      <w:r>
        <w:rPr>
          <w:rFonts w:ascii="Century Schoolbook" w:hAnsi="Century Schoolbook"/>
        </w:rPr>
        <w:t>p</w:t>
      </w:r>
      <w:r w:rsidRPr="00405A76">
        <w:rPr>
          <w:rFonts w:ascii="Century Schoolbook" w:hAnsi="Century Schoolbook"/>
        </w:rPr>
        <w:t>romeut surtout une approche pluraliste qui valorise la diversité parmi les personnes de sexes différents, en intégrant les spécificités de leurs situations et dynamiques sociales, contrairement à la neutralité du genre</w:t>
      </w:r>
      <w:r>
        <w:rPr>
          <w:rFonts w:ascii="Century Schoolbook" w:hAnsi="Century Schoolbook"/>
        </w:rPr>
        <w:t>. Elle c</w:t>
      </w:r>
      <w:r w:rsidRPr="00405A76">
        <w:rPr>
          <w:rFonts w:ascii="Century Schoolbook" w:hAnsi="Century Schoolbook"/>
        </w:rPr>
        <w:t xml:space="preserve">onsiste </w:t>
      </w:r>
      <w:r>
        <w:rPr>
          <w:rFonts w:ascii="Century Schoolbook" w:hAnsi="Century Schoolbook"/>
        </w:rPr>
        <w:t xml:space="preserve">ainsi </w:t>
      </w:r>
      <w:r w:rsidRPr="00405A76">
        <w:rPr>
          <w:rFonts w:ascii="Century Schoolbook" w:hAnsi="Century Schoolbook"/>
        </w:rPr>
        <w:t xml:space="preserve">à </w:t>
      </w:r>
      <w:r w:rsidRPr="00405A76">
        <w:rPr>
          <w:rFonts w:ascii="Century Schoolbook" w:hAnsi="Century Schoolbook"/>
        </w:rPr>
        <w:lastRenderedPageBreak/>
        <w:t>évaluer les incidences pour les femmes, les hommes dans tous les domaines et à tous les niveaux.</w:t>
      </w:r>
      <w:r w:rsidR="00A0761F">
        <w:rPr>
          <w:rFonts w:ascii="Century Schoolbook" w:hAnsi="Century Schoolbook"/>
        </w:rPr>
        <w:t xml:space="preserve"> Les notions ci-dessous sont abordées dans cette partie :</w:t>
      </w:r>
    </w:p>
    <w:p w14:paraId="63EC3AA7" w14:textId="4D23243B" w:rsidR="00405A76" w:rsidRDefault="00A0761F" w:rsidP="00405A76">
      <w:pPr>
        <w:spacing w:before="240" w:line="276" w:lineRule="auto"/>
        <w:jc w:val="both"/>
        <w:rPr>
          <w:rFonts w:ascii="Century Schoolbook" w:hAnsi="Century Schoolbook"/>
        </w:rPr>
      </w:pPr>
      <w:r w:rsidRPr="00B236CB">
        <w:rPr>
          <w:rFonts w:ascii="Century Schoolbook" w:hAnsi="Century Schoolbook"/>
          <w:i/>
          <w:iCs/>
        </w:rPr>
        <w:t>La discrimination</w:t>
      </w:r>
      <w:r>
        <w:rPr>
          <w:rFonts w:ascii="Century Schoolbook" w:hAnsi="Century Schoolbook"/>
        </w:rPr>
        <w:t> : elle peut être direct ou indirecte. Elle est directe lorsqu’elle est visible et évidente. Elle est indirecte lorsqu’elle est plus complexe et subtile.</w:t>
      </w:r>
    </w:p>
    <w:p w14:paraId="5831DBC0" w14:textId="3AA75A6B" w:rsidR="00DB2973" w:rsidRDefault="00DB2973" w:rsidP="00405A76">
      <w:pPr>
        <w:spacing w:before="240" w:line="276" w:lineRule="auto"/>
        <w:jc w:val="both"/>
        <w:rPr>
          <w:rFonts w:ascii="Century Schoolbook" w:hAnsi="Century Schoolbook"/>
        </w:rPr>
      </w:pPr>
      <w:r w:rsidRPr="00DB2973">
        <w:rPr>
          <w:rFonts w:ascii="Century Schoolbook" w:hAnsi="Century Schoolbook"/>
          <w:b/>
          <w:bCs/>
        </w:rPr>
        <w:t>Les barrières de l’avancement des femmes au travail</w:t>
      </w:r>
    </w:p>
    <w:p w14:paraId="78930636" w14:textId="19FE5EFD" w:rsidR="00405A76" w:rsidRDefault="00A0761F" w:rsidP="00405A76">
      <w:pPr>
        <w:spacing w:before="240" w:line="276" w:lineRule="auto"/>
        <w:jc w:val="both"/>
        <w:rPr>
          <w:rFonts w:ascii="Century Schoolbook" w:hAnsi="Century Schoolbook"/>
        </w:rPr>
      </w:pPr>
      <w:r w:rsidRPr="00B236CB">
        <w:rPr>
          <w:rFonts w:ascii="Century Schoolbook" w:hAnsi="Century Schoolbook"/>
          <w:i/>
          <w:iCs/>
        </w:rPr>
        <w:t>Le plafond de verre</w:t>
      </w:r>
      <w:r>
        <w:rPr>
          <w:rFonts w:ascii="Century Schoolbook" w:hAnsi="Century Schoolbook"/>
        </w:rPr>
        <w:t> : il désigne</w:t>
      </w:r>
      <w:r w:rsidRPr="00A0761F">
        <w:t xml:space="preserve"> </w:t>
      </w:r>
      <w:r w:rsidRPr="00A0761F">
        <w:rPr>
          <w:rFonts w:ascii="Century Schoolbook" w:hAnsi="Century Schoolbook"/>
        </w:rPr>
        <w:t>le fait que, dans une structure hiérarchique, les niveaux supérieurs ne sont pas accessibles à certaines catégories de personnes essentiellement en raison de mépris de classe, de discrimination raciale ou de sexisme. Il peut, de manière </w:t>
      </w:r>
      <w:r w:rsidR="00683107" w:rsidRPr="00A0761F">
        <w:rPr>
          <w:rFonts w:ascii="Century Schoolbook" w:hAnsi="Century Schoolbook"/>
        </w:rPr>
        <w:t>inter sectionnelle</w:t>
      </w:r>
      <w:r w:rsidRPr="00A0761F">
        <w:rPr>
          <w:rFonts w:ascii="Century Schoolbook" w:hAnsi="Century Schoolbook"/>
        </w:rPr>
        <w:t>, être le résultat de plusieurs de ces discriminations subies simultanément.</w:t>
      </w:r>
    </w:p>
    <w:p w14:paraId="3B6234E3" w14:textId="77777777" w:rsidR="00A0761F" w:rsidRDefault="00A0761F" w:rsidP="00A0761F">
      <w:pPr>
        <w:spacing w:before="240" w:line="276" w:lineRule="auto"/>
        <w:jc w:val="both"/>
        <w:rPr>
          <w:rFonts w:ascii="Century Schoolbook" w:hAnsi="Century Schoolbook"/>
        </w:rPr>
      </w:pPr>
      <w:r w:rsidRPr="00B236CB">
        <w:rPr>
          <w:rFonts w:ascii="Century Schoolbook" w:hAnsi="Century Schoolbook"/>
          <w:i/>
          <w:iCs/>
        </w:rPr>
        <w:t>Le plancher collant</w:t>
      </w:r>
      <w:r>
        <w:rPr>
          <w:rFonts w:ascii="Century Schoolbook" w:hAnsi="Century Schoolbook"/>
        </w:rPr>
        <w:t> :</w:t>
      </w:r>
      <w:r w:rsidRPr="00A0761F">
        <w:t xml:space="preserve"> </w:t>
      </w:r>
      <w:r w:rsidRPr="00A0761F">
        <w:rPr>
          <w:rFonts w:ascii="Century Schoolbook" w:hAnsi="Century Schoolbook"/>
        </w:rPr>
        <w:t xml:space="preserve">Cette expression se réfère à la difficulté qu’ont les femmes à être promues en début de carrière et de gravir les échelons au sein d’une entreprise. </w:t>
      </w:r>
      <w:r>
        <w:rPr>
          <w:rFonts w:ascii="Century Schoolbook" w:hAnsi="Century Schoolbook"/>
        </w:rPr>
        <w:t>C’est le fait d’</w:t>
      </w:r>
      <w:r w:rsidRPr="00A0761F">
        <w:rPr>
          <w:rFonts w:ascii="Century Schoolbook" w:hAnsi="Century Schoolbook"/>
        </w:rPr>
        <w:t>être confrontée à l’impossibilité de monter</w:t>
      </w:r>
      <w:r>
        <w:rPr>
          <w:rFonts w:ascii="Century Schoolbook" w:hAnsi="Century Schoolbook"/>
        </w:rPr>
        <w:t>.</w:t>
      </w:r>
    </w:p>
    <w:p w14:paraId="4193B844" w14:textId="77777777" w:rsidR="00A0761F" w:rsidRPr="00A0761F" w:rsidRDefault="00A0761F" w:rsidP="00A0761F">
      <w:pPr>
        <w:spacing w:before="240" w:line="276" w:lineRule="auto"/>
        <w:jc w:val="both"/>
        <w:rPr>
          <w:rFonts w:ascii="Century Schoolbook" w:hAnsi="Century Schoolbook"/>
        </w:rPr>
      </w:pPr>
      <w:r w:rsidRPr="00B236CB">
        <w:rPr>
          <w:rFonts w:ascii="Century Schoolbook" w:hAnsi="Century Schoolbook"/>
          <w:i/>
          <w:iCs/>
        </w:rPr>
        <w:t>La paroi de verre</w:t>
      </w:r>
      <w:r>
        <w:rPr>
          <w:rFonts w:ascii="Century Schoolbook" w:hAnsi="Century Schoolbook"/>
        </w:rPr>
        <w:t> :</w:t>
      </w:r>
      <w:r w:rsidRPr="00A0761F">
        <w:t xml:space="preserve"> </w:t>
      </w:r>
      <w:r>
        <w:rPr>
          <w:rFonts w:ascii="Century Schoolbook" w:hAnsi="Century Schoolbook"/>
        </w:rPr>
        <w:t>Elle</w:t>
      </w:r>
      <w:r w:rsidRPr="00A0761F">
        <w:rPr>
          <w:rFonts w:ascii="Century Schoolbook" w:hAnsi="Century Schoolbook"/>
        </w:rPr>
        <w:t xml:space="preserve"> traduire le fait que dans les entreprises où les femmes parviennent à atteindre les postes les plus élevés, ces derniers se trouvent dans des départements non stratégiques (exemple : administration, communication).</w:t>
      </w:r>
    </w:p>
    <w:p w14:paraId="5B10CD56" w14:textId="77777777" w:rsidR="00A0761F" w:rsidRPr="00A0761F" w:rsidRDefault="00A0761F" w:rsidP="00A0761F">
      <w:pPr>
        <w:spacing w:before="240" w:line="276" w:lineRule="auto"/>
        <w:jc w:val="both"/>
        <w:rPr>
          <w:rFonts w:ascii="Century Schoolbook" w:hAnsi="Century Schoolbook"/>
        </w:rPr>
      </w:pPr>
      <w:r w:rsidRPr="00B236CB">
        <w:rPr>
          <w:rFonts w:ascii="Century Schoolbook" w:hAnsi="Century Schoolbook"/>
          <w:i/>
          <w:iCs/>
        </w:rPr>
        <w:t>Le labyrinthe</w:t>
      </w:r>
      <w:r>
        <w:rPr>
          <w:rFonts w:ascii="Century Schoolbook" w:hAnsi="Century Schoolbook"/>
        </w:rPr>
        <w:t> :</w:t>
      </w:r>
      <w:r w:rsidRPr="00A0761F">
        <w:t xml:space="preserve"> </w:t>
      </w:r>
      <w:r>
        <w:t xml:space="preserve">C’est </w:t>
      </w:r>
      <w:r>
        <w:rPr>
          <w:rFonts w:ascii="Century Schoolbook" w:hAnsi="Century Schoolbook"/>
        </w:rPr>
        <w:t>u</w:t>
      </w:r>
      <w:r w:rsidRPr="00A0761F">
        <w:rPr>
          <w:rFonts w:ascii="Century Schoolbook" w:hAnsi="Century Schoolbook"/>
        </w:rPr>
        <w:t xml:space="preserve">ne métaphore qui ajoute une nouvelle perspective à </w:t>
      </w:r>
      <w:r>
        <w:rPr>
          <w:rFonts w:ascii="Century Schoolbook" w:hAnsi="Century Schoolbook"/>
        </w:rPr>
        <w:t xml:space="preserve">la </w:t>
      </w:r>
      <w:r w:rsidRPr="00A0761F">
        <w:rPr>
          <w:rFonts w:ascii="Century Schoolbook" w:hAnsi="Century Schoolbook"/>
        </w:rPr>
        <w:t>compréhension des déséquilibres F/H dans les postes de décisions et complète le concept de plafond de verre.</w:t>
      </w:r>
      <w:r w:rsidRPr="00A0761F">
        <w:t xml:space="preserve"> </w:t>
      </w:r>
      <w:r w:rsidRPr="00A0761F">
        <w:rPr>
          <w:rFonts w:ascii="Century Schoolbook" w:hAnsi="Century Schoolbook"/>
        </w:rPr>
        <w:t xml:space="preserve">Il explique les difficultés de façon </w:t>
      </w:r>
      <w:r w:rsidR="00B236CB" w:rsidRPr="00A0761F">
        <w:rPr>
          <w:rFonts w:ascii="Century Schoolbook" w:hAnsi="Century Schoolbook"/>
        </w:rPr>
        <w:t>continue et</w:t>
      </w:r>
      <w:r w:rsidRPr="00A0761F">
        <w:rPr>
          <w:rFonts w:ascii="Century Schoolbook" w:hAnsi="Century Schoolbook"/>
        </w:rPr>
        <w:t xml:space="preserve"> démontre que les obstacles ne se présentent pas en haut de l’échelle des emplois mais tout au long de la carrière des femmes</w:t>
      </w:r>
      <w:r>
        <w:rPr>
          <w:rFonts w:ascii="Century Schoolbook" w:hAnsi="Century Schoolbook"/>
        </w:rPr>
        <w:t>.</w:t>
      </w:r>
    </w:p>
    <w:p w14:paraId="2BB726F8" w14:textId="1D5F4C19" w:rsidR="00DB2973" w:rsidRDefault="00DB2973" w:rsidP="00A0761F">
      <w:pPr>
        <w:spacing w:before="240" w:line="276" w:lineRule="auto"/>
        <w:jc w:val="both"/>
        <w:rPr>
          <w:rFonts w:ascii="Century Schoolbook" w:hAnsi="Century Schoolbook"/>
          <w:i/>
          <w:iCs/>
        </w:rPr>
      </w:pPr>
      <w:r w:rsidRPr="00DB2973">
        <w:rPr>
          <w:rFonts w:ascii="Century Schoolbook" w:hAnsi="Century Schoolbook"/>
          <w:b/>
          <w:bCs/>
          <w:i/>
          <w:iCs/>
        </w:rPr>
        <w:t>3 exemples de comportements sexistes révélateurs, très fréquents dans les organisations</w:t>
      </w:r>
    </w:p>
    <w:p w14:paraId="2EA244C5" w14:textId="127EF62F" w:rsidR="00A0761F" w:rsidRDefault="00B236CB" w:rsidP="00A0761F">
      <w:pPr>
        <w:spacing w:before="240" w:line="276" w:lineRule="auto"/>
        <w:jc w:val="both"/>
        <w:rPr>
          <w:rFonts w:ascii="Century Schoolbook" w:hAnsi="Century Schoolbook"/>
        </w:rPr>
      </w:pPr>
      <w:r w:rsidRPr="00B236CB">
        <w:rPr>
          <w:rFonts w:ascii="Century Schoolbook" w:hAnsi="Century Schoolbook"/>
          <w:i/>
          <w:iCs/>
        </w:rPr>
        <w:t>Le man-</w:t>
      </w:r>
      <w:proofErr w:type="spellStart"/>
      <w:r w:rsidRPr="00B236CB">
        <w:rPr>
          <w:rFonts w:ascii="Century Schoolbook" w:hAnsi="Century Schoolbook"/>
          <w:i/>
          <w:iCs/>
        </w:rPr>
        <w:t>splaining</w:t>
      </w:r>
      <w:proofErr w:type="spellEnd"/>
      <w:r w:rsidRPr="00B236CB">
        <w:rPr>
          <w:rFonts w:ascii="Century Schoolbook" w:hAnsi="Century Schoolbook"/>
        </w:rPr>
        <w:t xml:space="preserve"> :</w:t>
      </w:r>
      <w:r>
        <w:rPr>
          <w:rFonts w:ascii="Century Schoolbook" w:hAnsi="Century Schoolbook"/>
        </w:rPr>
        <w:t xml:space="preserve"> il reflète le fait </w:t>
      </w:r>
      <w:r w:rsidRPr="00B236CB">
        <w:rPr>
          <w:rFonts w:ascii="Century Schoolbook" w:hAnsi="Century Schoolbook"/>
        </w:rPr>
        <w:t>des explications ou corrections faites par un homme à une femme, basées sur l’idée qu’elle s’y connaît moins que lui sur un sujet donné, à cause de son sexe.</w:t>
      </w:r>
    </w:p>
    <w:p w14:paraId="2234FBF4" w14:textId="77777777" w:rsidR="00A0761F" w:rsidRDefault="00B236CB" w:rsidP="00A0761F">
      <w:pPr>
        <w:spacing w:before="240" w:line="276" w:lineRule="auto"/>
        <w:jc w:val="both"/>
        <w:rPr>
          <w:rFonts w:ascii="Century Schoolbook" w:hAnsi="Century Schoolbook"/>
        </w:rPr>
      </w:pPr>
      <w:r w:rsidRPr="00B236CB">
        <w:rPr>
          <w:rFonts w:ascii="Century Schoolbook" w:hAnsi="Century Schoolbook"/>
          <w:i/>
          <w:iCs/>
        </w:rPr>
        <w:t>Le man-</w:t>
      </w:r>
      <w:proofErr w:type="spellStart"/>
      <w:proofErr w:type="gramStart"/>
      <w:r w:rsidRPr="00B236CB">
        <w:rPr>
          <w:rFonts w:ascii="Century Schoolbook" w:hAnsi="Century Schoolbook"/>
          <w:i/>
          <w:iCs/>
        </w:rPr>
        <w:t>terrupting</w:t>
      </w:r>
      <w:proofErr w:type="spellEnd"/>
      <w:r w:rsidRPr="00B236CB">
        <w:rPr>
          <w:rFonts w:ascii="Century Schoolbook" w:hAnsi="Century Schoolbook"/>
        </w:rPr>
        <w:t>:</w:t>
      </w:r>
      <w:proofErr w:type="gramEnd"/>
      <w:r w:rsidRPr="00B236CB">
        <w:rPr>
          <w:rFonts w:ascii="Century Schoolbook" w:hAnsi="Century Schoolbook"/>
        </w:rPr>
        <w:t xml:space="preserve"> </w:t>
      </w:r>
      <w:r>
        <w:rPr>
          <w:rFonts w:ascii="Century Schoolbook" w:hAnsi="Century Schoolbook"/>
        </w:rPr>
        <w:t xml:space="preserve">C’est </w:t>
      </w:r>
      <w:r w:rsidRPr="00B236CB">
        <w:rPr>
          <w:rFonts w:ascii="Century Schoolbook" w:hAnsi="Century Schoolbook"/>
        </w:rPr>
        <w:t>le fait pour un homme de couper systématiquement la parole aux femmes, sans jamais les laisser finir leur phrase. Le langage étant un outil de pouvoir, en interrompant continuellement leur interlocutrice les hommes monopolisent les conversations, marquent une hiérarchie, et augmentent leur crédibilité professionnelle au détriment de celle des femmes. </w:t>
      </w:r>
    </w:p>
    <w:p w14:paraId="65B296EE" w14:textId="5174169B" w:rsidR="00A0761F" w:rsidRDefault="00B236CB" w:rsidP="00A0761F">
      <w:pPr>
        <w:spacing w:before="240" w:line="276" w:lineRule="auto"/>
        <w:jc w:val="both"/>
        <w:rPr>
          <w:rFonts w:ascii="Century Schoolbook" w:hAnsi="Century Schoolbook"/>
        </w:rPr>
      </w:pPr>
      <w:r w:rsidRPr="00B236CB">
        <w:rPr>
          <w:rFonts w:ascii="Century Schoolbook" w:hAnsi="Century Schoolbook"/>
          <w:i/>
          <w:iCs/>
        </w:rPr>
        <w:t xml:space="preserve">Le </w:t>
      </w:r>
      <w:proofErr w:type="spellStart"/>
      <w:r w:rsidRPr="00B236CB">
        <w:rPr>
          <w:rFonts w:ascii="Century Schoolbook" w:hAnsi="Century Schoolbook"/>
          <w:i/>
          <w:iCs/>
        </w:rPr>
        <w:t>bro-propriating</w:t>
      </w:r>
      <w:proofErr w:type="spellEnd"/>
      <w:r>
        <w:rPr>
          <w:rFonts w:ascii="Century Schoolbook" w:hAnsi="Century Schoolbook"/>
          <w:i/>
          <w:iCs/>
        </w:rPr>
        <w:t> </w:t>
      </w:r>
      <w:r>
        <w:rPr>
          <w:rFonts w:ascii="Century Schoolbook" w:hAnsi="Century Schoolbook"/>
        </w:rPr>
        <w:t>:</w:t>
      </w:r>
      <w:r w:rsidRPr="00B236CB">
        <w:rPr>
          <w:rFonts w:ascii="Century Schoolbook" w:hAnsi="Century Schoolbook"/>
        </w:rPr>
        <w:t xml:space="preserve"> </w:t>
      </w:r>
      <w:r>
        <w:rPr>
          <w:rFonts w:ascii="Century Schoolbook" w:hAnsi="Century Schoolbook"/>
        </w:rPr>
        <w:t xml:space="preserve">Il </w:t>
      </w:r>
      <w:r w:rsidRPr="00B236CB">
        <w:rPr>
          <w:rFonts w:ascii="Century Schoolbook" w:hAnsi="Century Schoolbook"/>
        </w:rPr>
        <w:t xml:space="preserve">fait référence à un homme qui s’approprie l’idée d’une femme pour la réexpliquer avec ses propres mots, cette même idée étant ensuite de ce fait mieux écoutée et considérée. Il est important de préciser que ces comportements sont la plupart du temps inconscients et découlent d’années de socialisation et </w:t>
      </w:r>
      <w:r w:rsidRPr="00B236CB">
        <w:rPr>
          <w:rFonts w:ascii="Century Schoolbook" w:hAnsi="Century Schoolbook"/>
        </w:rPr>
        <w:lastRenderedPageBreak/>
        <w:t>d’éducation. Les femmes seraient moins qualifiées pour adresser certains sujets considérés comme masculins</w:t>
      </w:r>
      <w:r>
        <w:rPr>
          <w:rFonts w:ascii="Century Schoolbook" w:hAnsi="Century Schoolbook"/>
        </w:rPr>
        <w:t>.</w:t>
      </w:r>
    </w:p>
    <w:p w14:paraId="6D9417A7" w14:textId="0B0D8F63" w:rsidR="00DB2973" w:rsidRDefault="00DB2973" w:rsidP="00A0761F">
      <w:pPr>
        <w:spacing w:before="240" w:line="276" w:lineRule="auto"/>
        <w:jc w:val="both"/>
        <w:rPr>
          <w:rFonts w:ascii="Century Schoolbook" w:hAnsi="Century Schoolbook"/>
        </w:rPr>
      </w:pPr>
      <w:r w:rsidRPr="00DB2973">
        <w:rPr>
          <w:rFonts w:ascii="Century Schoolbook" w:hAnsi="Century Schoolbook"/>
          <w:b/>
          <w:bCs/>
        </w:rPr>
        <w:t>Résistances aux changements internes</w:t>
      </w:r>
    </w:p>
    <w:p w14:paraId="0F5519C1" w14:textId="77777777" w:rsidR="00B236CB" w:rsidRPr="00B236CB" w:rsidRDefault="00B236CB" w:rsidP="00B236CB">
      <w:pPr>
        <w:spacing w:before="240" w:line="276" w:lineRule="auto"/>
        <w:jc w:val="both"/>
        <w:rPr>
          <w:rFonts w:ascii="Century Schoolbook" w:hAnsi="Century Schoolbook"/>
        </w:rPr>
      </w:pPr>
      <w:r w:rsidRPr="00B236CB">
        <w:rPr>
          <w:rFonts w:ascii="Century Schoolbook" w:hAnsi="Century Schoolbook"/>
          <w:i/>
          <w:iCs/>
        </w:rPr>
        <w:t>Le Déni</w:t>
      </w:r>
      <w:r>
        <w:rPr>
          <w:rFonts w:ascii="Century Schoolbook" w:hAnsi="Century Schoolbook"/>
          <w:i/>
          <w:iCs/>
        </w:rPr>
        <w:t> </w:t>
      </w:r>
      <w:r>
        <w:rPr>
          <w:rFonts w:ascii="Century Schoolbook" w:hAnsi="Century Schoolbook"/>
        </w:rPr>
        <w:t xml:space="preserve">: </w:t>
      </w:r>
      <w:r w:rsidRPr="00B236CB">
        <w:rPr>
          <w:rFonts w:ascii="Century Schoolbook" w:hAnsi="Century Schoolbook"/>
        </w:rPr>
        <w:t>Il apparait à des différents niveau hiérarchie organisationnelle. Les questions d’égalité de genre ne sont pas une préoccupation pour l’entreprise.</w:t>
      </w:r>
      <w:r>
        <w:rPr>
          <w:rFonts w:ascii="Century Schoolbook" w:hAnsi="Century Schoolbook"/>
        </w:rPr>
        <w:t xml:space="preserve"> </w:t>
      </w:r>
      <w:r w:rsidRPr="00B236CB">
        <w:rPr>
          <w:rFonts w:ascii="Century Schoolbook" w:hAnsi="Century Schoolbook"/>
        </w:rPr>
        <w:t>Le message véhiculé est qu’elle ne discrimine pas les femmes et qu’elle n'est pas responsable du changement des mentalités ni de la culture de la structure</w:t>
      </w:r>
      <w:r>
        <w:rPr>
          <w:rFonts w:ascii="Century Schoolbook" w:hAnsi="Century Schoolbook"/>
        </w:rPr>
        <w:t>.</w:t>
      </w:r>
      <w:r w:rsidRPr="00B236CB">
        <w:rPr>
          <w:rFonts w:ascii="Century Schoolbook" w:hAnsi="Century Schoolbook"/>
        </w:rPr>
        <w:t xml:space="preserve"> </w:t>
      </w:r>
    </w:p>
    <w:p w14:paraId="4EC9CD2A" w14:textId="020D8A0F" w:rsidR="00B236CB" w:rsidRPr="00B236CB" w:rsidRDefault="00B236CB" w:rsidP="00B236CB">
      <w:pPr>
        <w:spacing w:before="240" w:line="276" w:lineRule="auto"/>
        <w:jc w:val="both"/>
        <w:rPr>
          <w:rFonts w:ascii="Century Schoolbook" w:hAnsi="Century Schoolbook"/>
        </w:rPr>
      </w:pPr>
      <w:r>
        <w:rPr>
          <w:rFonts w:ascii="Century Schoolbook" w:hAnsi="Century Schoolbook"/>
          <w:i/>
          <w:iCs/>
        </w:rPr>
        <w:t xml:space="preserve">La </w:t>
      </w:r>
      <w:r w:rsidRPr="00B236CB">
        <w:rPr>
          <w:rFonts w:ascii="Century Schoolbook" w:hAnsi="Century Schoolbook"/>
          <w:i/>
          <w:iCs/>
        </w:rPr>
        <w:t>Sélection d’actions</w:t>
      </w:r>
      <w:r w:rsidR="00683107" w:rsidRPr="00B236CB">
        <w:rPr>
          <w:rFonts w:ascii="Century Schoolbook" w:hAnsi="Century Schoolbook"/>
          <w:i/>
          <w:iCs/>
        </w:rPr>
        <w:t xml:space="preserve"> « Alibi</w:t>
      </w:r>
      <w:r w:rsidRPr="00B236CB">
        <w:rPr>
          <w:rFonts w:ascii="Century Schoolbook" w:hAnsi="Century Schoolbook"/>
          <w:i/>
          <w:iCs/>
        </w:rPr>
        <w:t> »</w:t>
      </w:r>
      <w:r>
        <w:rPr>
          <w:rFonts w:ascii="Century Schoolbook" w:hAnsi="Century Schoolbook"/>
          <w:i/>
          <w:iCs/>
        </w:rPr>
        <w:t xml:space="preserve"> : </w:t>
      </w:r>
      <w:r w:rsidRPr="00B236CB">
        <w:rPr>
          <w:rFonts w:ascii="Century Schoolbook" w:hAnsi="Century Schoolbook"/>
        </w:rPr>
        <w:t xml:space="preserve">Mettre en avant des actions ponctuelles ou </w:t>
      </w:r>
      <w:r w:rsidR="00683107" w:rsidRPr="00B236CB">
        <w:rPr>
          <w:rFonts w:ascii="Century Schoolbook" w:hAnsi="Century Schoolbook"/>
        </w:rPr>
        <w:t>spécifique en</w:t>
      </w:r>
      <w:r w:rsidRPr="00B236CB">
        <w:rPr>
          <w:rFonts w:ascii="Century Schoolbook" w:hAnsi="Century Schoolbook"/>
        </w:rPr>
        <w:t xml:space="preserve"> direction des femmes qui les valorise</w:t>
      </w:r>
      <w:r>
        <w:rPr>
          <w:rFonts w:ascii="Century Schoolbook" w:hAnsi="Century Schoolbook"/>
        </w:rPr>
        <w:t>nt</w:t>
      </w:r>
      <w:r w:rsidRPr="00B236CB">
        <w:rPr>
          <w:rFonts w:ascii="Century Schoolbook" w:hAnsi="Century Schoolbook"/>
        </w:rPr>
        <w:t xml:space="preserve"> afin de justifier que l’on agi</w:t>
      </w:r>
      <w:r>
        <w:rPr>
          <w:rFonts w:ascii="Century Schoolbook" w:hAnsi="Century Schoolbook"/>
        </w:rPr>
        <w:t>sse</w:t>
      </w:r>
      <w:r w:rsidRPr="00B236CB">
        <w:rPr>
          <w:rFonts w:ascii="Century Schoolbook" w:hAnsi="Century Schoolbook"/>
        </w:rPr>
        <w:t xml:space="preserve"> bien sur l’égalité F/</w:t>
      </w:r>
      <w:r w:rsidR="00683107" w:rsidRPr="00B236CB">
        <w:rPr>
          <w:rFonts w:ascii="Century Schoolbook" w:hAnsi="Century Schoolbook"/>
        </w:rPr>
        <w:t>H alors</w:t>
      </w:r>
      <w:r w:rsidRPr="00B236CB">
        <w:rPr>
          <w:rFonts w:ascii="Century Schoolbook" w:hAnsi="Century Schoolbook"/>
        </w:rPr>
        <w:t xml:space="preserve"> que cette action n ’apporte rien au changement d</w:t>
      </w:r>
      <w:r>
        <w:rPr>
          <w:rFonts w:ascii="Century Schoolbook" w:hAnsi="Century Schoolbook"/>
        </w:rPr>
        <w:t>ans la</w:t>
      </w:r>
      <w:r w:rsidRPr="00B236CB">
        <w:rPr>
          <w:rFonts w:ascii="Century Schoolbook" w:hAnsi="Century Schoolbook"/>
        </w:rPr>
        <w:t xml:space="preserve"> culture de l’entreprise</w:t>
      </w:r>
    </w:p>
    <w:p w14:paraId="2ED0AC1C" w14:textId="77777777" w:rsidR="00B236CB" w:rsidRPr="00B236CB" w:rsidRDefault="00B236CB" w:rsidP="00B236CB">
      <w:pPr>
        <w:spacing w:before="240" w:line="276" w:lineRule="auto"/>
        <w:jc w:val="both"/>
        <w:rPr>
          <w:rFonts w:ascii="Century Schoolbook" w:hAnsi="Century Schoolbook"/>
        </w:rPr>
      </w:pPr>
      <w:r>
        <w:rPr>
          <w:rFonts w:ascii="Century Schoolbook" w:hAnsi="Century Schoolbook"/>
          <w:i/>
          <w:iCs/>
        </w:rPr>
        <w:t xml:space="preserve">La </w:t>
      </w:r>
      <w:r w:rsidRPr="00B236CB">
        <w:rPr>
          <w:rFonts w:ascii="Century Schoolbook" w:hAnsi="Century Schoolbook"/>
          <w:i/>
          <w:iCs/>
        </w:rPr>
        <w:t>Politique de paroles creuse</w:t>
      </w:r>
      <w:r>
        <w:rPr>
          <w:rFonts w:ascii="Century Schoolbook" w:hAnsi="Century Schoolbook"/>
        </w:rPr>
        <w:t> :</w:t>
      </w:r>
      <w:r w:rsidRPr="00B236CB">
        <w:rPr>
          <w:rFonts w:ascii="Century Schoolbook" w:hAnsi="Century Schoolbook"/>
        </w:rPr>
        <w:t xml:space="preserve"> Une stratégie qui Implique une reconnaissance du problème au niveau du discours mais aucune mesure n’est prise pour agir</w:t>
      </w:r>
    </w:p>
    <w:p w14:paraId="16677E93" w14:textId="77777777" w:rsidR="00B236CB" w:rsidRPr="00B236CB" w:rsidRDefault="00B236CB" w:rsidP="00B236CB">
      <w:pPr>
        <w:spacing w:before="240" w:line="276" w:lineRule="auto"/>
        <w:jc w:val="both"/>
        <w:rPr>
          <w:rFonts w:ascii="Century Schoolbook" w:hAnsi="Century Schoolbook"/>
        </w:rPr>
      </w:pPr>
      <w:r w:rsidRPr="00B236CB">
        <w:rPr>
          <w:rFonts w:ascii="Century Schoolbook" w:hAnsi="Century Schoolbook"/>
          <w:i/>
          <w:iCs/>
        </w:rPr>
        <w:t>Parler au nom des femmes</w:t>
      </w:r>
      <w:r>
        <w:rPr>
          <w:rFonts w:ascii="Century Schoolbook" w:hAnsi="Century Schoolbook"/>
          <w:i/>
          <w:iCs/>
        </w:rPr>
        <w:t> </w:t>
      </w:r>
      <w:r>
        <w:rPr>
          <w:rFonts w:ascii="Century Schoolbook" w:hAnsi="Century Schoolbook"/>
        </w:rPr>
        <w:t>:</w:t>
      </w:r>
      <w:r w:rsidRPr="00B236CB">
        <w:rPr>
          <w:rFonts w:ascii="Century Schoolbook" w:hAnsi="Century Schoolbook"/>
        </w:rPr>
        <w:t xml:space="preserve"> La personne suppose que les femmes sont un groupe homogène qui n’a qu’une vision commune et que des intérêts partagés.</w:t>
      </w:r>
      <w:r>
        <w:rPr>
          <w:rFonts w:ascii="Century Schoolbook" w:hAnsi="Century Schoolbook"/>
        </w:rPr>
        <w:t xml:space="preserve"> </w:t>
      </w:r>
      <w:r w:rsidRPr="00B236CB">
        <w:rPr>
          <w:rFonts w:ascii="Century Schoolbook" w:hAnsi="Century Schoolbook"/>
        </w:rPr>
        <w:t>Une ou deux expériences sont généralisées dans une large déclaration destinée à couvrir toutes les femmes</w:t>
      </w:r>
      <w:r>
        <w:rPr>
          <w:rFonts w:ascii="Century Schoolbook" w:hAnsi="Century Schoolbook"/>
        </w:rPr>
        <w:t>.</w:t>
      </w:r>
    </w:p>
    <w:p w14:paraId="1B6F7D0F" w14:textId="77777777" w:rsidR="00B236CB" w:rsidRDefault="00B236CB" w:rsidP="00B236CB">
      <w:pPr>
        <w:spacing w:before="240" w:line="276" w:lineRule="auto"/>
        <w:jc w:val="both"/>
        <w:rPr>
          <w:rFonts w:ascii="Century Schoolbook" w:hAnsi="Century Schoolbook"/>
        </w:rPr>
      </w:pPr>
      <w:r w:rsidRPr="00B236CB">
        <w:rPr>
          <w:rFonts w:ascii="Century Schoolbook" w:hAnsi="Century Schoolbook"/>
          <w:i/>
          <w:iCs/>
        </w:rPr>
        <w:t>L’intégration du genre mal interprétée</w:t>
      </w:r>
      <w:r>
        <w:rPr>
          <w:rFonts w:ascii="Century Schoolbook" w:hAnsi="Century Schoolbook"/>
          <w:i/>
          <w:iCs/>
        </w:rPr>
        <w:t> </w:t>
      </w:r>
      <w:r>
        <w:rPr>
          <w:rFonts w:ascii="Century Schoolbook" w:hAnsi="Century Schoolbook"/>
        </w:rPr>
        <w:t xml:space="preserve">: </w:t>
      </w:r>
      <w:r w:rsidRPr="00B236CB">
        <w:rPr>
          <w:rFonts w:ascii="Century Schoolbook" w:hAnsi="Century Schoolbook"/>
        </w:rPr>
        <w:t>Une incompréhension de l’approche genre. Au lieu de mettre l’accent sur l’égalité F/H et les relations de pouvoir, l’accent principal est mis sur la participation des femmes souvent dans les activités et programme dans lesquelles elles ont peu de contributions. Les utilisateurs soutiennent alors que les femmes participent à toutes les activités</w:t>
      </w:r>
      <w:r>
        <w:rPr>
          <w:rFonts w:ascii="Century Schoolbook" w:hAnsi="Century Schoolbook"/>
        </w:rPr>
        <w:t>.</w:t>
      </w:r>
    </w:p>
    <w:p w14:paraId="5D733194" w14:textId="3D8F20B4" w:rsidR="00DB2973" w:rsidRDefault="00DB2973" w:rsidP="00B236CB">
      <w:pPr>
        <w:spacing w:before="240" w:line="276" w:lineRule="auto"/>
        <w:jc w:val="both"/>
        <w:rPr>
          <w:rFonts w:ascii="Century Schoolbook" w:hAnsi="Century Schoolbook"/>
          <w:i/>
          <w:iCs/>
        </w:rPr>
      </w:pPr>
      <w:r w:rsidRPr="00DB2973">
        <w:rPr>
          <w:rFonts w:ascii="Century Schoolbook" w:hAnsi="Century Schoolbook"/>
          <w:b/>
          <w:bCs/>
          <w:i/>
          <w:iCs/>
        </w:rPr>
        <w:t>Communication de genre en milieu professionnel</w:t>
      </w:r>
    </w:p>
    <w:p w14:paraId="49F906EF" w14:textId="09873799" w:rsidR="00DB2973" w:rsidRPr="00DB2973" w:rsidRDefault="00DB2973" w:rsidP="00DB2973">
      <w:pPr>
        <w:spacing w:line="276" w:lineRule="auto"/>
        <w:jc w:val="both"/>
        <w:rPr>
          <w:rFonts w:ascii="Century Schoolbook" w:hAnsi="Century Schoolbook"/>
        </w:rPr>
      </w:pPr>
      <w:r w:rsidRPr="00DB2973">
        <w:rPr>
          <w:rFonts w:ascii="Century Schoolbook" w:hAnsi="Century Schoolbook"/>
        </w:rPr>
        <w:t>Atouts de la communication de genre : Le langage est un vecteur de diffusion d’une culture favorable à l’égalité entre les femmes et les hommes. Communiquer efficacement en toute transparence</w:t>
      </w:r>
      <w:r>
        <w:rPr>
          <w:rFonts w:ascii="Century Schoolbook" w:hAnsi="Century Schoolbook"/>
        </w:rPr>
        <w:t>,</w:t>
      </w:r>
      <w:r w:rsidRPr="00DB2973">
        <w:rPr>
          <w:rFonts w:ascii="Century Schoolbook" w:hAnsi="Century Schoolbook"/>
        </w:rPr>
        <w:t xml:space="preserve"> sans discriminations</w:t>
      </w:r>
      <w:r>
        <w:rPr>
          <w:rFonts w:ascii="Century Schoolbook" w:hAnsi="Century Schoolbook"/>
        </w:rPr>
        <w:t xml:space="preserve">, </w:t>
      </w:r>
      <w:r w:rsidRPr="00DB2973">
        <w:rPr>
          <w:rFonts w:ascii="Century Schoolbook" w:hAnsi="Century Schoolbook"/>
        </w:rPr>
        <w:t>sans préjugés peut :</w:t>
      </w:r>
    </w:p>
    <w:p w14:paraId="718BE52C" w14:textId="77777777" w:rsidR="00DB2973" w:rsidRPr="00DB2973" w:rsidRDefault="00DB2973" w:rsidP="00DB2973">
      <w:pPr>
        <w:numPr>
          <w:ilvl w:val="0"/>
          <w:numId w:val="16"/>
        </w:numPr>
        <w:spacing w:line="276" w:lineRule="auto"/>
        <w:jc w:val="both"/>
        <w:rPr>
          <w:rFonts w:ascii="Century Schoolbook" w:hAnsi="Century Schoolbook"/>
        </w:rPr>
      </w:pPr>
      <w:r w:rsidRPr="00DB2973">
        <w:rPr>
          <w:rFonts w:ascii="Century Schoolbook" w:hAnsi="Century Schoolbook"/>
        </w:rPr>
        <w:t>Renforcer l’implication et le sentiment d’appartenance des employés</w:t>
      </w:r>
    </w:p>
    <w:p w14:paraId="1EE3CDD6" w14:textId="77777777" w:rsidR="00DB2973" w:rsidRPr="00DB2973" w:rsidRDefault="00DB2973" w:rsidP="00DB2973">
      <w:pPr>
        <w:numPr>
          <w:ilvl w:val="0"/>
          <w:numId w:val="16"/>
        </w:numPr>
        <w:spacing w:line="276" w:lineRule="auto"/>
        <w:jc w:val="both"/>
        <w:rPr>
          <w:rFonts w:ascii="Century Schoolbook" w:hAnsi="Century Schoolbook"/>
        </w:rPr>
      </w:pPr>
      <w:r w:rsidRPr="00DB2973">
        <w:rPr>
          <w:rFonts w:ascii="Century Schoolbook" w:hAnsi="Century Schoolbook"/>
        </w:rPr>
        <w:t>Fédérer et encourager l’adhésion des équipes</w:t>
      </w:r>
    </w:p>
    <w:p w14:paraId="245C402B" w14:textId="77777777" w:rsidR="00DB2973" w:rsidRPr="00DB2973" w:rsidRDefault="00DB2973" w:rsidP="00DB2973">
      <w:pPr>
        <w:numPr>
          <w:ilvl w:val="0"/>
          <w:numId w:val="16"/>
        </w:numPr>
        <w:spacing w:line="276" w:lineRule="auto"/>
        <w:jc w:val="both"/>
        <w:rPr>
          <w:rFonts w:ascii="Century Schoolbook" w:hAnsi="Century Schoolbook"/>
        </w:rPr>
      </w:pPr>
      <w:r w:rsidRPr="00DB2973">
        <w:rPr>
          <w:rFonts w:ascii="Century Schoolbook" w:hAnsi="Century Schoolbook"/>
        </w:rPr>
        <w:t>Augmenter la productivité et la motivation des salariés</w:t>
      </w:r>
    </w:p>
    <w:p w14:paraId="021678A8" w14:textId="77777777" w:rsidR="00DB2973" w:rsidRPr="00DB2973" w:rsidRDefault="00DB2973" w:rsidP="00DB2973">
      <w:pPr>
        <w:numPr>
          <w:ilvl w:val="0"/>
          <w:numId w:val="16"/>
        </w:numPr>
        <w:spacing w:line="276" w:lineRule="auto"/>
        <w:jc w:val="both"/>
        <w:rPr>
          <w:rFonts w:ascii="Century Schoolbook" w:hAnsi="Century Schoolbook"/>
        </w:rPr>
      </w:pPr>
      <w:r w:rsidRPr="00DB2973">
        <w:rPr>
          <w:rFonts w:ascii="Century Schoolbook" w:hAnsi="Century Schoolbook"/>
        </w:rPr>
        <w:t>Favoriser une culture d’entreprise et un lieu de travail plus sains</w:t>
      </w:r>
    </w:p>
    <w:p w14:paraId="331F8000" w14:textId="77777777" w:rsidR="00DB2973" w:rsidRPr="00DB2973" w:rsidRDefault="00DB2973" w:rsidP="00DB2973">
      <w:pPr>
        <w:numPr>
          <w:ilvl w:val="0"/>
          <w:numId w:val="16"/>
        </w:numPr>
        <w:spacing w:line="276" w:lineRule="auto"/>
        <w:jc w:val="both"/>
        <w:rPr>
          <w:rFonts w:ascii="Century Schoolbook" w:hAnsi="Century Schoolbook"/>
        </w:rPr>
      </w:pPr>
      <w:r w:rsidRPr="00DB2973">
        <w:rPr>
          <w:rFonts w:ascii="Century Schoolbook" w:hAnsi="Century Schoolbook"/>
        </w:rPr>
        <w:t>Réduire les conflits au sein d’une entreprise</w:t>
      </w:r>
    </w:p>
    <w:p w14:paraId="5B7C7B99" w14:textId="7B8ED6AA" w:rsidR="00DB2973" w:rsidRPr="00683107" w:rsidRDefault="00DB2973" w:rsidP="00DB2973">
      <w:pPr>
        <w:numPr>
          <w:ilvl w:val="0"/>
          <w:numId w:val="16"/>
        </w:numPr>
        <w:spacing w:line="276" w:lineRule="auto"/>
        <w:jc w:val="both"/>
        <w:rPr>
          <w:rFonts w:ascii="Century Schoolbook" w:hAnsi="Century Schoolbook"/>
        </w:rPr>
      </w:pPr>
      <w:r w:rsidRPr="00DB2973">
        <w:rPr>
          <w:rFonts w:ascii="Century Schoolbook" w:hAnsi="Century Schoolbook"/>
        </w:rPr>
        <w:t xml:space="preserve"> Fidéliser l’ensemble des salari</w:t>
      </w:r>
      <w:r>
        <w:rPr>
          <w:rFonts w:ascii="Century Schoolbook" w:hAnsi="Century Schoolbook"/>
        </w:rPr>
        <w:t>és.</w:t>
      </w:r>
    </w:p>
    <w:p w14:paraId="199473FA" w14:textId="5E0DB598" w:rsidR="00DB2973" w:rsidRPr="00DB2973" w:rsidRDefault="00DB2973" w:rsidP="00683107">
      <w:pPr>
        <w:numPr>
          <w:ilvl w:val="0"/>
          <w:numId w:val="17"/>
        </w:numPr>
        <w:spacing w:line="276" w:lineRule="auto"/>
        <w:jc w:val="both"/>
        <w:rPr>
          <w:rFonts w:ascii="Century Schoolbook" w:hAnsi="Century Schoolbook"/>
          <w:lang w:val="fr-BE"/>
        </w:rPr>
      </w:pPr>
      <w:r w:rsidRPr="00DB2973">
        <w:rPr>
          <w:rFonts w:ascii="Century Schoolbook" w:hAnsi="Century Schoolbook"/>
        </w:rPr>
        <w:t>La communication &amp; genre</w:t>
      </w:r>
      <w:r>
        <w:rPr>
          <w:rFonts w:ascii="Century Schoolbook" w:hAnsi="Century Schoolbook"/>
        </w:rPr>
        <w:t> :</w:t>
      </w:r>
      <w:r w:rsidRPr="00DB2973">
        <w:rPr>
          <w:rFonts w:ascii="Calibri" w:eastAsiaTheme="minorEastAsia" w:hAnsi="Calibri" w:cs="Calibri"/>
          <w:color w:val="000000" w:themeColor="text1"/>
          <w:kern w:val="24"/>
          <w:sz w:val="48"/>
          <w:szCs w:val="48"/>
        </w:rPr>
        <w:t xml:space="preserve"> </w:t>
      </w:r>
      <w:r w:rsidRPr="00DB2973">
        <w:rPr>
          <w:rFonts w:ascii="Century Schoolbook" w:hAnsi="Century Schoolbook"/>
        </w:rPr>
        <w:t xml:space="preserve">La communication est un outil important pour contribuer à une culture de l’égalité au sein d’une organisation. Le </w:t>
      </w:r>
      <w:r w:rsidR="00683107" w:rsidRPr="00DB2973">
        <w:rPr>
          <w:rFonts w:ascii="Century Schoolbook" w:hAnsi="Century Schoolbook"/>
        </w:rPr>
        <w:t>langage ;</w:t>
      </w:r>
      <w:r w:rsidRPr="00DB2973">
        <w:rPr>
          <w:rFonts w:ascii="Century Schoolbook" w:hAnsi="Century Schoolbook"/>
        </w:rPr>
        <w:t xml:space="preserve"> </w:t>
      </w:r>
      <w:r w:rsidR="00683107" w:rsidRPr="00DB2973">
        <w:rPr>
          <w:rFonts w:ascii="Century Schoolbook" w:hAnsi="Century Schoolbook"/>
        </w:rPr>
        <w:t>gestes ;</w:t>
      </w:r>
      <w:r w:rsidRPr="00DB2973">
        <w:rPr>
          <w:rFonts w:ascii="Century Schoolbook" w:hAnsi="Century Schoolbook"/>
        </w:rPr>
        <w:t xml:space="preserve"> visuels et tout autre technique de communication peuvent véhiculer des stéréotypes sexistes</w:t>
      </w:r>
      <w:r>
        <w:rPr>
          <w:rFonts w:ascii="Century Schoolbook" w:hAnsi="Century Schoolbook"/>
        </w:rPr>
        <w:t>.</w:t>
      </w:r>
      <w:r w:rsidRPr="00DB2973">
        <w:rPr>
          <w:rFonts w:ascii="Calibri" w:eastAsiaTheme="minorEastAsia" w:hAnsi="Calibri" w:cs="Calibri"/>
          <w:color w:val="000000" w:themeColor="text1"/>
          <w:kern w:val="24"/>
          <w:sz w:val="48"/>
          <w:szCs w:val="48"/>
        </w:rPr>
        <w:t xml:space="preserve"> </w:t>
      </w:r>
      <w:r w:rsidRPr="00DB2973">
        <w:rPr>
          <w:rFonts w:ascii="Century Schoolbook" w:hAnsi="Century Schoolbook"/>
        </w:rPr>
        <w:t xml:space="preserve">Utilisés à bon escient, ils peuvent au contraire informer sur les enjeux liés à l’égalité, sensibiliser sur l’importance de la </w:t>
      </w:r>
      <w:r w:rsidRPr="00DB2973">
        <w:rPr>
          <w:rFonts w:ascii="Century Schoolbook" w:hAnsi="Century Schoolbook"/>
        </w:rPr>
        <w:lastRenderedPageBreak/>
        <w:t>représentation des sexes, et promouvoir les femmes aux postes à responsabilité.</w:t>
      </w:r>
    </w:p>
    <w:p w14:paraId="395D7A69" w14:textId="77777777" w:rsidR="00DB2973" w:rsidRPr="00DB2973" w:rsidRDefault="00DB2973" w:rsidP="00DB2973">
      <w:pPr>
        <w:spacing w:line="276" w:lineRule="auto"/>
        <w:ind w:left="720"/>
        <w:rPr>
          <w:rFonts w:ascii="Century Schoolbook" w:hAnsi="Century Schoolbook"/>
          <w:lang w:val="fr-BE"/>
        </w:rPr>
      </w:pPr>
    </w:p>
    <w:p w14:paraId="2524FAF7" w14:textId="6C2256C2" w:rsidR="00DB2973" w:rsidRPr="00DB2973" w:rsidRDefault="00DB2973" w:rsidP="00DB2973">
      <w:pPr>
        <w:spacing w:line="276" w:lineRule="auto"/>
        <w:jc w:val="both"/>
        <w:rPr>
          <w:rFonts w:ascii="Century Schoolbook" w:hAnsi="Century Schoolbook"/>
          <w:lang w:val="fr-BE"/>
        </w:rPr>
      </w:pPr>
      <w:r w:rsidRPr="00DB2973">
        <w:rPr>
          <w:rFonts w:ascii="Century Schoolbook" w:hAnsi="Century Schoolbook"/>
          <w:b/>
          <w:bCs/>
        </w:rPr>
        <w:t>Typologie de communication DE GENRE en entreprise</w:t>
      </w:r>
    </w:p>
    <w:p w14:paraId="462C6017" w14:textId="3DE81317" w:rsidR="00DB2973" w:rsidRDefault="00DB2973" w:rsidP="00B236CB">
      <w:pPr>
        <w:spacing w:before="240" w:line="276" w:lineRule="auto"/>
        <w:jc w:val="both"/>
        <w:rPr>
          <w:rFonts w:ascii="Century Schoolbook" w:hAnsi="Century Schoolbook"/>
        </w:rPr>
      </w:pPr>
      <w:r w:rsidRPr="00DB2973">
        <w:rPr>
          <w:rFonts w:ascii="Century Schoolbook" w:hAnsi="Century Schoolbook"/>
        </w:rPr>
        <w:t>Communication &amp; comportements néfastes :</w:t>
      </w:r>
      <w:r w:rsidRPr="00DB2973">
        <w:rPr>
          <w:rFonts w:ascii="Calibri" w:eastAsiaTheme="minorEastAsia" w:hAnsi="Calibri" w:cs="Calibri"/>
          <w:color w:val="000000" w:themeColor="text1"/>
          <w:kern w:val="24"/>
          <w:sz w:val="48"/>
          <w:szCs w:val="48"/>
        </w:rPr>
        <w:t xml:space="preserve"> </w:t>
      </w:r>
      <w:r w:rsidRPr="00DB2973">
        <w:rPr>
          <w:rFonts w:ascii="Century Schoolbook" w:hAnsi="Century Schoolbook"/>
        </w:rPr>
        <w:t xml:space="preserve">La prise en compte de l’approche genre met également l’accent sur la perception des femmes au milieu professionnel. </w:t>
      </w:r>
      <w:r w:rsidR="0058572C" w:rsidRPr="00DB2973">
        <w:rPr>
          <w:rFonts w:ascii="Century Schoolbook" w:hAnsi="Century Schoolbook"/>
        </w:rPr>
        <w:t>Généralement</w:t>
      </w:r>
      <w:r w:rsidRPr="00DB2973">
        <w:rPr>
          <w:rFonts w:ascii="Century Schoolbook" w:hAnsi="Century Schoolbook"/>
        </w:rPr>
        <w:t xml:space="preserve"> elles sont </w:t>
      </w:r>
      <w:r w:rsidR="0058572C" w:rsidRPr="00DB2973">
        <w:rPr>
          <w:rFonts w:ascii="Century Schoolbook" w:hAnsi="Century Schoolbook"/>
        </w:rPr>
        <w:t>vues</w:t>
      </w:r>
      <w:r w:rsidRPr="00DB2973">
        <w:rPr>
          <w:rFonts w:ascii="Century Schoolbook" w:hAnsi="Century Schoolbook"/>
        </w:rPr>
        <w:t xml:space="preserve"> comme des simples femmes et non des collègues ce qui a tendance à les associer à des rôles de soins et services.</w:t>
      </w:r>
    </w:p>
    <w:p w14:paraId="0B8CE140" w14:textId="77777777" w:rsidR="0058572C" w:rsidRDefault="0058572C" w:rsidP="0058572C">
      <w:pPr>
        <w:spacing w:line="276" w:lineRule="auto"/>
        <w:rPr>
          <w:rFonts w:ascii="Century Schoolbook" w:hAnsi="Century Schoolbook"/>
        </w:rPr>
      </w:pPr>
    </w:p>
    <w:p w14:paraId="2137D07B" w14:textId="77777777" w:rsidR="0058572C" w:rsidRPr="0058572C" w:rsidRDefault="0058572C" w:rsidP="0058572C">
      <w:pPr>
        <w:spacing w:line="276" w:lineRule="auto"/>
        <w:jc w:val="both"/>
        <w:rPr>
          <w:rFonts w:ascii="Century Schoolbook" w:hAnsi="Century Schoolbook"/>
          <w:lang w:val="fr-BE"/>
        </w:rPr>
      </w:pPr>
      <w:r w:rsidRPr="0058572C">
        <w:rPr>
          <w:rFonts w:ascii="Century Schoolbook" w:hAnsi="Century Schoolbook"/>
        </w:rPr>
        <w:t>Comment communiquer sans stéréotype de genre ?</w:t>
      </w:r>
      <w:r>
        <w:rPr>
          <w:rFonts w:ascii="Century Schoolbook" w:hAnsi="Century Schoolbook"/>
        </w:rPr>
        <w:t xml:space="preserve"> </w:t>
      </w:r>
      <w:r w:rsidRPr="0058572C">
        <w:rPr>
          <w:rFonts w:ascii="Century Schoolbook" w:hAnsi="Century Schoolbook"/>
        </w:rPr>
        <w:t>Encourager de bonnes relations entre collègues est un bon point de départ, mais ces efforts ne suffisent pas. L’une des solutions pour éviter les écueils consiste à utiliser un langage inclusif pour développer un meilleur environnement de travail.</w:t>
      </w:r>
      <w:r>
        <w:rPr>
          <w:rFonts w:ascii="Century Schoolbook" w:hAnsi="Century Schoolbook"/>
        </w:rPr>
        <w:t xml:space="preserve"> </w:t>
      </w:r>
      <w:r w:rsidRPr="0058572C">
        <w:rPr>
          <w:rFonts w:ascii="Century Schoolbook" w:hAnsi="Century Schoolbook"/>
        </w:rPr>
        <w:t>Ces liens entre langage et genre sont difficiles à dénouer. Il n’est pas rare que l’on se retrouve à utiliser ces termes machinalement pendant des années, c’est pourquoi il est important d’être conscient des connotations négatives véhiculées par ce type de langage.</w:t>
      </w:r>
    </w:p>
    <w:p w14:paraId="585851D2" w14:textId="62464ABE" w:rsidR="0058572C" w:rsidRDefault="0058572C" w:rsidP="0058572C">
      <w:pPr>
        <w:spacing w:line="276" w:lineRule="auto"/>
        <w:jc w:val="both"/>
        <w:rPr>
          <w:rFonts w:ascii="Century Schoolbook" w:hAnsi="Century Schoolbook"/>
          <w:lang w:val="fr-BE"/>
        </w:rPr>
      </w:pPr>
    </w:p>
    <w:p w14:paraId="3DAE3803" w14:textId="0941C635" w:rsidR="0058572C" w:rsidRDefault="0058572C" w:rsidP="0058572C">
      <w:pPr>
        <w:spacing w:line="276" w:lineRule="auto"/>
        <w:jc w:val="both"/>
        <w:rPr>
          <w:rFonts w:ascii="Century Schoolbook" w:hAnsi="Century Schoolbook"/>
        </w:rPr>
      </w:pPr>
      <w:r w:rsidRPr="0058572C">
        <w:rPr>
          <w:rFonts w:ascii="Century Schoolbook" w:hAnsi="Century Schoolbook"/>
        </w:rPr>
        <w:t>Adopter une communication sans stéréotype de genre :</w:t>
      </w:r>
      <w:r>
        <w:rPr>
          <w:rFonts w:ascii="Century Schoolbook" w:hAnsi="Century Schoolbook"/>
        </w:rPr>
        <w:t xml:space="preserve"> Il s’agit de :</w:t>
      </w:r>
    </w:p>
    <w:p w14:paraId="5E321FE5" w14:textId="2A6013D4" w:rsidR="0058572C" w:rsidRPr="0058572C" w:rsidRDefault="00683107" w:rsidP="0058572C">
      <w:pPr>
        <w:numPr>
          <w:ilvl w:val="0"/>
          <w:numId w:val="20"/>
        </w:numPr>
        <w:spacing w:line="276" w:lineRule="auto"/>
        <w:jc w:val="both"/>
        <w:rPr>
          <w:rFonts w:ascii="Century Schoolbook" w:hAnsi="Century Schoolbook"/>
        </w:rPr>
      </w:pPr>
      <w:r>
        <w:rPr>
          <w:rFonts w:ascii="Century Schoolbook" w:hAnsi="Century Schoolbook"/>
        </w:rPr>
        <w:t>Communiquer</w:t>
      </w:r>
      <w:r w:rsidR="0058572C" w:rsidRPr="0058572C">
        <w:rPr>
          <w:rFonts w:ascii="Century Schoolbook" w:hAnsi="Century Schoolbook"/>
        </w:rPr>
        <w:t xml:space="preserve"> avec respect dans </w:t>
      </w:r>
      <w:r w:rsidRPr="0058572C">
        <w:rPr>
          <w:rFonts w:ascii="Century Schoolbook" w:hAnsi="Century Schoolbook"/>
        </w:rPr>
        <w:t>les limites professionnelles</w:t>
      </w:r>
    </w:p>
    <w:p w14:paraId="43FE6C4F" w14:textId="10D5643F" w:rsidR="0058572C" w:rsidRPr="0058572C" w:rsidRDefault="00683107" w:rsidP="0058572C">
      <w:pPr>
        <w:numPr>
          <w:ilvl w:val="0"/>
          <w:numId w:val="20"/>
        </w:numPr>
        <w:spacing w:line="276" w:lineRule="auto"/>
        <w:jc w:val="both"/>
        <w:rPr>
          <w:rFonts w:ascii="Century Schoolbook" w:hAnsi="Century Schoolbook"/>
        </w:rPr>
      </w:pPr>
      <w:r>
        <w:rPr>
          <w:rFonts w:ascii="Century Schoolbook" w:hAnsi="Century Schoolbook"/>
        </w:rPr>
        <w:t>Règlement</w:t>
      </w:r>
      <w:r w:rsidR="0058572C" w:rsidRPr="0058572C">
        <w:rPr>
          <w:rFonts w:ascii="Century Schoolbook" w:hAnsi="Century Schoolbook"/>
        </w:rPr>
        <w:t xml:space="preserve"> intérieur de genre</w:t>
      </w:r>
    </w:p>
    <w:p w14:paraId="128DDD8E" w14:textId="4AFEF452" w:rsidR="0058572C" w:rsidRPr="0058572C" w:rsidRDefault="00683107" w:rsidP="0058572C">
      <w:pPr>
        <w:numPr>
          <w:ilvl w:val="0"/>
          <w:numId w:val="20"/>
        </w:numPr>
        <w:spacing w:line="276" w:lineRule="auto"/>
        <w:jc w:val="both"/>
        <w:rPr>
          <w:rFonts w:ascii="Century Schoolbook" w:hAnsi="Century Schoolbook"/>
        </w:rPr>
      </w:pPr>
      <w:r>
        <w:rPr>
          <w:rFonts w:ascii="Century Schoolbook" w:hAnsi="Century Schoolbook"/>
        </w:rPr>
        <w:t>Instaurer</w:t>
      </w:r>
      <w:r w:rsidR="0058572C" w:rsidRPr="0058572C">
        <w:rPr>
          <w:rFonts w:ascii="Century Schoolbook" w:hAnsi="Century Schoolbook"/>
        </w:rPr>
        <w:t xml:space="preserve"> des sanctions</w:t>
      </w:r>
    </w:p>
    <w:p w14:paraId="677955AB" w14:textId="205FF005" w:rsidR="0058572C" w:rsidRPr="0058572C" w:rsidRDefault="00683107" w:rsidP="0058572C">
      <w:pPr>
        <w:numPr>
          <w:ilvl w:val="0"/>
          <w:numId w:val="20"/>
        </w:numPr>
        <w:spacing w:line="276" w:lineRule="auto"/>
        <w:jc w:val="both"/>
        <w:rPr>
          <w:rFonts w:ascii="Century Schoolbook" w:hAnsi="Century Schoolbook"/>
        </w:rPr>
      </w:pPr>
      <w:r w:rsidRPr="0058572C">
        <w:rPr>
          <w:rFonts w:ascii="Century Schoolbook" w:hAnsi="Century Schoolbook"/>
        </w:rPr>
        <w:t>Identifier</w:t>
      </w:r>
      <w:r w:rsidR="0058572C" w:rsidRPr="0058572C">
        <w:rPr>
          <w:rFonts w:ascii="Century Schoolbook" w:hAnsi="Century Schoolbook"/>
        </w:rPr>
        <w:t xml:space="preserve"> si des perceptions stéréotypées s’infiltrent dans la communication, de façon inconsciente et consciente. </w:t>
      </w:r>
    </w:p>
    <w:p w14:paraId="34D86D18" w14:textId="62028F41" w:rsidR="0058572C" w:rsidRPr="0058572C" w:rsidRDefault="00683107" w:rsidP="0058572C">
      <w:pPr>
        <w:numPr>
          <w:ilvl w:val="0"/>
          <w:numId w:val="20"/>
        </w:numPr>
        <w:spacing w:line="276" w:lineRule="auto"/>
        <w:jc w:val="both"/>
        <w:rPr>
          <w:rFonts w:ascii="Century Schoolbook" w:hAnsi="Century Schoolbook"/>
        </w:rPr>
      </w:pPr>
      <w:r w:rsidRPr="0058572C">
        <w:rPr>
          <w:rFonts w:ascii="Century Schoolbook" w:hAnsi="Century Schoolbook"/>
        </w:rPr>
        <w:t>Se</w:t>
      </w:r>
      <w:r w:rsidR="0058572C" w:rsidRPr="0058572C">
        <w:rPr>
          <w:rFonts w:ascii="Century Schoolbook" w:hAnsi="Century Schoolbook"/>
        </w:rPr>
        <w:t xml:space="preserve"> demander si les personnes ciblées sont prêtes à recevoir des messages qui bousculent les valeurs et les normes socialement admises, ou si elles vont rester dans une posture de genre admise dans la société. </w:t>
      </w:r>
    </w:p>
    <w:p w14:paraId="3B5D8A44" w14:textId="7E1FB2A4" w:rsidR="0058572C" w:rsidRPr="0058572C" w:rsidRDefault="0058572C" w:rsidP="0058572C">
      <w:pPr>
        <w:numPr>
          <w:ilvl w:val="0"/>
          <w:numId w:val="20"/>
        </w:numPr>
        <w:spacing w:line="276" w:lineRule="auto"/>
        <w:jc w:val="both"/>
        <w:rPr>
          <w:rFonts w:ascii="Century Schoolbook" w:hAnsi="Century Schoolbook"/>
        </w:rPr>
      </w:pPr>
      <w:r w:rsidRPr="0058572C">
        <w:rPr>
          <w:rFonts w:ascii="Century Schoolbook" w:hAnsi="Century Schoolbook"/>
        </w:rPr>
        <w:t xml:space="preserve">En termes de contenus : est-ce que la formulation, le style, le langage et les visuels font appel à des caractéristiques dites « masculines », « féminines » ou neutres ? </w:t>
      </w:r>
    </w:p>
    <w:p w14:paraId="20DA64AF" w14:textId="77777777" w:rsidR="0058572C" w:rsidRDefault="0058572C" w:rsidP="0058572C">
      <w:pPr>
        <w:spacing w:before="240" w:line="276" w:lineRule="auto"/>
        <w:jc w:val="both"/>
        <w:rPr>
          <w:rFonts w:ascii="Century Schoolbook" w:hAnsi="Century Schoolbook"/>
          <w:b/>
          <w:bCs/>
        </w:rPr>
      </w:pPr>
      <w:r w:rsidRPr="0058572C">
        <w:rPr>
          <w:rFonts w:ascii="Century Schoolbook" w:hAnsi="Century Schoolbook"/>
          <w:b/>
          <w:bCs/>
        </w:rPr>
        <w:t xml:space="preserve">Les effets </w:t>
      </w:r>
      <w:r>
        <w:rPr>
          <w:rFonts w:ascii="Century Schoolbook" w:hAnsi="Century Schoolbook"/>
          <w:b/>
          <w:bCs/>
        </w:rPr>
        <w:t>des</w:t>
      </w:r>
      <w:r w:rsidRPr="0058572C">
        <w:rPr>
          <w:rFonts w:ascii="Century Schoolbook" w:hAnsi="Century Schoolbook"/>
          <w:b/>
          <w:bCs/>
        </w:rPr>
        <w:t xml:space="preserve"> inégalités de genre dans une organisation</w:t>
      </w:r>
    </w:p>
    <w:p w14:paraId="09E52B4F" w14:textId="2FA2AEE1" w:rsidR="0058572C" w:rsidRPr="0058572C" w:rsidRDefault="0058572C" w:rsidP="0058572C">
      <w:pPr>
        <w:numPr>
          <w:ilvl w:val="0"/>
          <w:numId w:val="21"/>
        </w:numPr>
        <w:spacing w:line="276" w:lineRule="auto"/>
        <w:jc w:val="both"/>
        <w:rPr>
          <w:rFonts w:ascii="Century Schoolbook" w:hAnsi="Century Schoolbook"/>
          <w:lang w:val="fr-BE"/>
        </w:rPr>
      </w:pPr>
      <w:r w:rsidRPr="0058572C">
        <w:rPr>
          <w:rFonts w:ascii="Century Schoolbook" w:hAnsi="Century Schoolbook"/>
        </w:rPr>
        <w:t>Ils peuvent perturber leur fonctionnement et coûter cher. Un</w:t>
      </w:r>
      <w:r>
        <w:rPr>
          <w:rFonts w:ascii="Century Schoolbook" w:hAnsi="Century Schoolbook"/>
        </w:rPr>
        <w:t xml:space="preserve"> </w:t>
      </w:r>
      <w:r w:rsidRPr="0058572C">
        <w:rPr>
          <w:rFonts w:ascii="Century Schoolbook" w:hAnsi="Century Schoolbook"/>
        </w:rPr>
        <w:t>renouvellement important des effectifs, une diminution du temps de travail, et une démotivation.</w:t>
      </w:r>
    </w:p>
    <w:p w14:paraId="37BB23A2" w14:textId="48621E83" w:rsidR="0058572C" w:rsidRPr="0058572C" w:rsidRDefault="0058572C" w:rsidP="0058572C">
      <w:pPr>
        <w:numPr>
          <w:ilvl w:val="0"/>
          <w:numId w:val="21"/>
        </w:numPr>
        <w:spacing w:line="276" w:lineRule="auto"/>
        <w:jc w:val="both"/>
        <w:rPr>
          <w:rFonts w:ascii="Century Schoolbook" w:hAnsi="Century Schoolbook"/>
          <w:lang w:val="fr-BE"/>
        </w:rPr>
      </w:pPr>
      <w:r w:rsidRPr="0058572C">
        <w:rPr>
          <w:rFonts w:ascii="Century Schoolbook" w:hAnsi="Century Schoolbook"/>
        </w:rPr>
        <w:t>Ils agissent donc comme des freins à la productivité, engendrant des sentiments de dévalorisation, d’autocensure, une détérioration de la santé, et réduisent les ambitions professionnelles.</w:t>
      </w:r>
    </w:p>
    <w:p w14:paraId="1EB02DD0" w14:textId="337CBC55" w:rsidR="0058572C" w:rsidRDefault="0058572C" w:rsidP="0058572C">
      <w:pPr>
        <w:numPr>
          <w:ilvl w:val="0"/>
          <w:numId w:val="21"/>
        </w:numPr>
        <w:spacing w:line="276" w:lineRule="auto"/>
        <w:jc w:val="both"/>
        <w:rPr>
          <w:rFonts w:ascii="Century Schoolbook" w:hAnsi="Century Schoolbook"/>
          <w:lang w:val="fr-BE"/>
        </w:rPr>
      </w:pPr>
      <w:r w:rsidRPr="0058572C">
        <w:rPr>
          <w:rFonts w:ascii="Century Schoolbook" w:hAnsi="Century Schoolbook"/>
        </w:rPr>
        <w:t xml:space="preserve">Ces comportements ont de lourdes conséquences, et peuvent amener à des situations de harcèlement et de violence. Les violences basées sur le genre se manifestent sous des formes diverses avec dans les cas les plus graves les abus sexuels, ou extrêmes l’exploitation sexuelle. Ils peuvent se produire dans </w:t>
      </w:r>
      <w:r w:rsidRPr="0058572C">
        <w:rPr>
          <w:rFonts w:ascii="Century Schoolbook" w:hAnsi="Century Schoolbook"/>
        </w:rPr>
        <w:lastRenderedPageBreak/>
        <w:t>tous les pays, toutes les professions, à tous les échelons, tant au niveau interne qu’avec les contreparties et les partenaires de mise en œuvre ou encore les bénéficiaires.</w:t>
      </w:r>
      <w:bookmarkStart w:id="8" w:name="_Toc141034164"/>
    </w:p>
    <w:p w14:paraId="5351D41B" w14:textId="77777777" w:rsidR="0058572C" w:rsidRPr="0058572C" w:rsidRDefault="0058572C" w:rsidP="0058572C">
      <w:pPr>
        <w:spacing w:line="276" w:lineRule="auto"/>
        <w:ind w:left="720"/>
        <w:jc w:val="both"/>
        <w:rPr>
          <w:rFonts w:ascii="Century Schoolbook" w:hAnsi="Century Schoolbook"/>
          <w:lang w:val="fr-BE"/>
        </w:rPr>
      </w:pPr>
    </w:p>
    <w:p w14:paraId="35CC2592" w14:textId="2330A490" w:rsidR="00373BB7" w:rsidRPr="000B10AB" w:rsidRDefault="00F04909" w:rsidP="001A3F38">
      <w:pPr>
        <w:pStyle w:val="Titre2"/>
        <w:rPr>
          <w:rFonts w:ascii="Century Schoolbook" w:hAnsi="Century Schoolbook"/>
          <w:b/>
          <w:bCs/>
          <w:i/>
          <w:iCs/>
          <w:color w:val="0070C0"/>
        </w:rPr>
      </w:pPr>
      <w:r w:rsidRPr="000B10AB">
        <w:rPr>
          <w:rFonts w:ascii="Century Schoolbook" w:hAnsi="Century Schoolbook"/>
          <w:b/>
          <w:bCs/>
          <w:i/>
          <w:iCs/>
          <w:color w:val="0070C0"/>
        </w:rPr>
        <w:t>Session 3 : Intégration du genre dans les politiques, programmes et projets</w:t>
      </w:r>
      <w:bookmarkEnd w:id="8"/>
    </w:p>
    <w:p w14:paraId="73CA2D13" w14:textId="77777777" w:rsidR="0008433E" w:rsidRDefault="00B236CB" w:rsidP="007A49F8">
      <w:pPr>
        <w:spacing w:before="240" w:line="276" w:lineRule="auto"/>
        <w:jc w:val="both"/>
        <w:rPr>
          <w:rFonts w:ascii="Century Schoolbook" w:hAnsi="Century Schoolbook"/>
        </w:rPr>
      </w:pPr>
      <w:r>
        <w:rPr>
          <w:rFonts w:ascii="Century Schoolbook" w:hAnsi="Century Schoolbook"/>
        </w:rPr>
        <w:t>Cette session a pour objectif de compléter la connaissance des participants sur l’intégration du genre et à les doter d’outils nécessaires à l’intégration du genre dans les politiques, programmes, projets et dans leurs activités.</w:t>
      </w:r>
    </w:p>
    <w:p w14:paraId="2E302658" w14:textId="77777777" w:rsidR="00B236CB" w:rsidRDefault="00B236CB" w:rsidP="00B236CB">
      <w:pPr>
        <w:spacing w:before="240" w:line="276" w:lineRule="auto"/>
        <w:jc w:val="both"/>
        <w:rPr>
          <w:rFonts w:ascii="Century Schoolbook" w:hAnsi="Century Schoolbook"/>
        </w:rPr>
      </w:pPr>
      <w:r>
        <w:rPr>
          <w:rFonts w:ascii="Century Schoolbook" w:hAnsi="Century Schoolbook"/>
        </w:rPr>
        <w:t>Il ressort que d</w:t>
      </w:r>
      <w:r w:rsidRPr="00B236CB">
        <w:rPr>
          <w:rFonts w:ascii="Century Schoolbook" w:hAnsi="Century Schoolbook"/>
        </w:rPr>
        <w:t>epuis pratiquement deux décennies déjà, la prise en compte du genre dans les projets et programmes de développement est devenue une conditionnalité. En effet, la nécessité et l’urgence de prise en compte du genre participent du développement dit durable.</w:t>
      </w:r>
    </w:p>
    <w:p w14:paraId="083BBBF0" w14:textId="77777777" w:rsidR="00B236CB" w:rsidRDefault="00B236CB" w:rsidP="00B236CB">
      <w:pPr>
        <w:spacing w:before="240" w:line="276" w:lineRule="auto"/>
        <w:jc w:val="both"/>
        <w:rPr>
          <w:rFonts w:ascii="Century Schoolbook" w:hAnsi="Century Schoolbook"/>
        </w:rPr>
      </w:pPr>
      <w:r w:rsidRPr="00B236CB">
        <w:rPr>
          <w:rFonts w:ascii="Century Schoolbook" w:hAnsi="Century Schoolbook"/>
        </w:rPr>
        <w:t>Le genre doit être pris en compte dans chaque phase du cycle, en s’appuyant sur des démarches et outils spéciﬁques</w:t>
      </w:r>
      <w:r>
        <w:rPr>
          <w:rFonts w:ascii="Century Schoolbook" w:hAnsi="Century Schoolbook"/>
        </w:rPr>
        <w:t> :</w:t>
      </w:r>
    </w:p>
    <w:p w14:paraId="76A5A1FA" w14:textId="77777777" w:rsidR="00B236CB" w:rsidRPr="00B236CB" w:rsidRDefault="00B236CB" w:rsidP="00B236CB">
      <w:pPr>
        <w:numPr>
          <w:ilvl w:val="0"/>
          <w:numId w:val="8"/>
        </w:numPr>
        <w:spacing w:line="276" w:lineRule="auto"/>
        <w:jc w:val="both"/>
        <w:rPr>
          <w:rFonts w:ascii="Century Schoolbook" w:hAnsi="Century Schoolbook"/>
        </w:rPr>
      </w:pPr>
      <w:r w:rsidRPr="00B236CB">
        <w:rPr>
          <w:rFonts w:ascii="Century Schoolbook" w:hAnsi="Century Schoolbook"/>
        </w:rPr>
        <w:t xml:space="preserve">Identiﬁcation de la problématique, du contexte, des besoins, des publics concernés. </w:t>
      </w:r>
    </w:p>
    <w:p w14:paraId="4B43F213" w14:textId="77777777" w:rsidR="00B236CB" w:rsidRPr="00B236CB" w:rsidRDefault="00B236CB" w:rsidP="00B236CB">
      <w:pPr>
        <w:numPr>
          <w:ilvl w:val="0"/>
          <w:numId w:val="8"/>
        </w:numPr>
        <w:spacing w:line="276" w:lineRule="auto"/>
        <w:jc w:val="both"/>
        <w:rPr>
          <w:rFonts w:ascii="Century Schoolbook" w:hAnsi="Century Schoolbook"/>
        </w:rPr>
      </w:pPr>
      <w:r w:rsidRPr="00B236CB">
        <w:rPr>
          <w:rFonts w:ascii="Century Schoolbook" w:hAnsi="Century Schoolbook"/>
        </w:rPr>
        <w:t xml:space="preserve">Conception / Planiﬁcation : on déﬁnit la ﬁnalité, les objectifs principaux et secondaires du projet, les activités ainsi que le public cible, le partenariat, les moyens ﬁnanciers, techniques et humains. </w:t>
      </w:r>
    </w:p>
    <w:p w14:paraId="08AA9F4B" w14:textId="77777777" w:rsidR="00B236CB" w:rsidRPr="00B236CB" w:rsidRDefault="00B236CB" w:rsidP="00B236CB">
      <w:pPr>
        <w:numPr>
          <w:ilvl w:val="0"/>
          <w:numId w:val="8"/>
        </w:numPr>
        <w:spacing w:line="276" w:lineRule="auto"/>
        <w:jc w:val="both"/>
        <w:rPr>
          <w:rFonts w:ascii="Century Schoolbook" w:hAnsi="Century Schoolbook"/>
        </w:rPr>
      </w:pPr>
      <w:r w:rsidRPr="00B236CB">
        <w:rPr>
          <w:rFonts w:ascii="Century Schoolbook" w:hAnsi="Century Schoolbook"/>
        </w:rPr>
        <w:t>Mise en œuvre : développement effectif des activités et déploiement des moyens, mais aussi du suivi et du reporting et éventuellement de l’ajustement du projet.</w:t>
      </w:r>
    </w:p>
    <w:p w14:paraId="14ADB24D" w14:textId="77777777" w:rsidR="00B236CB" w:rsidRPr="00B236CB" w:rsidRDefault="00B236CB" w:rsidP="00B236CB">
      <w:pPr>
        <w:numPr>
          <w:ilvl w:val="0"/>
          <w:numId w:val="8"/>
        </w:numPr>
        <w:spacing w:line="276" w:lineRule="auto"/>
        <w:jc w:val="both"/>
        <w:rPr>
          <w:rFonts w:ascii="Century Schoolbook" w:hAnsi="Century Schoolbook"/>
        </w:rPr>
      </w:pPr>
      <w:r w:rsidRPr="00B236CB">
        <w:rPr>
          <w:rFonts w:ascii="Century Schoolbook" w:hAnsi="Century Schoolbook"/>
        </w:rPr>
        <w:t>Évaluation : analyser les résultats du projet, évaluer la mise en œuvre des moyens et les impacts.</w:t>
      </w:r>
    </w:p>
    <w:p w14:paraId="669DF456" w14:textId="235F44C0" w:rsidR="00B236CB" w:rsidRPr="00B236CB" w:rsidRDefault="00B236CB" w:rsidP="00B236CB">
      <w:pPr>
        <w:spacing w:before="240" w:line="276" w:lineRule="auto"/>
        <w:jc w:val="both"/>
        <w:rPr>
          <w:rFonts w:ascii="Century Schoolbook" w:hAnsi="Century Schoolbook"/>
        </w:rPr>
      </w:pPr>
      <w:r>
        <w:rPr>
          <w:rFonts w:ascii="Century Schoolbook" w:hAnsi="Century Schoolbook"/>
        </w:rPr>
        <w:t>Ainsi, u</w:t>
      </w:r>
      <w:r w:rsidRPr="00B236CB">
        <w:rPr>
          <w:rFonts w:ascii="Century Schoolbook" w:hAnsi="Century Schoolbook"/>
        </w:rPr>
        <w:t xml:space="preserve">n cadre logique intégrant le genre </w:t>
      </w:r>
      <w:r>
        <w:rPr>
          <w:rFonts w:ascii="Century Schoolbook" w:hAnsi="Century Schoolbook"/>
        </w:rPr>
        <w:t xml:space="preserve">doit </w:t>
      </w:r>
      <w:r w:rsidRPr="00B236CB">
        <w:rPr>
          <w:rFonts w:ascii="Century Schoolbook" w:hAnsi="Century Schoolbook"/>
        </w:rPr>
        <w:t>dé</w:t>
      </w:r>
      <w:r w:rsidR="009C5EC0">
        <w:rPr>
          <w:rFonts w:ascii="Century Schoolbook" w:hAnsi="Century Schoolbook"/>
        </w:rPr>
        <w:t>finir</w:t>
      </w:r>
      <w:r w:rsidRPr="00B236CB">
        <w:rPr>
          <w:rFonts w:ascii="Century Schoolbook" w:hAnsi="Century Schoolbook"/>
        </w:rPr>
        <w:t xml:space="preserve"> en premier lieu un ou des objectifs explicites sur le genre et des activités pour y répondre. Un objectif spéciﬁque sur le genre doit : </w:t>
      </w:r>
    </w:p>
    <w:p w14:paraId="54B36234" w14:textId="77777777" w:rsidR="00B236CB" w:rsidRPr="00B236CB" w:rsidRDefault="00B236CB" w:rsidP="009C5EC0">
      <w:pPr>
        <w:pStyle w:val="Paragraphedeliste"/>
        <w:numPr>
          <w:ilvl w:val="0"/>
          <w:numId w:val="9"/>
        </w:numPr>
        <w:spacing w:line="276" w:lineRule="auto"/>
        <w:jc w:val="both"/>
        <w:rPr>
          <w:rFonts w:ascii="Century Schoolbook" w:hAnsi="Century Schoolbook"/>
        </w:rPr>
      </w:pPr>
      <w:r w:rsidRPr="00B236CB">
        <w:rPr>
          <w:rFonts w:ascii="Century Schoolbook" w:hAnsi="Century Schoolbook"/>
        </w:rPr>
        <w:t>Chercher la transformation des rapports sociaux de genre</w:t>
      </w:r>
      <w:r w:rsidR="00EB2A2B">
        <w:rPr>
          <w:rFonts w:ascii="Century Schoolbook" w:hAnsi="Century Schoolbook"/>
        </w:rPr>
        <w:t>.</w:t>
      </w:r>
    </w:p>
    <w:p w14:paraId="00CB525D" w14:textId="77777777" w:rsidR="00B236CB" w:rsidRPr="00B236CB" w:rsidRDefault="00B236CB" w:rsidP="00B236CB">
      <w:pPr>
        <w:pStyle w:val="Paragraphedeliste"/>
        <w:numPr>
          <w:ilvl w:val="0"/>
          <w:numId w:val="9"/>
        </w:numPr>
        <w:spacing w:before="240" w:line="276" w:lineRule="auto"/>
        <w:jc w:val="both"/>
        <w:rPr>
          <w:rFonts w:ascii="Century Schoolbook" w:hAnsi="Century Schoolbook"/>
        </w:rPr>
      </w:pPr>
      <w:r w:rsidRPr="00B236CB">
        <w:rPr>
          <w:rFonts w:ascii="Century Schoolbook" w:hAnsi="Century Schoolbook"/>
        </w:rPr>
        <w:t>S’inscrire dans le cadre d’objectifs sectoriels.</w:t>
      </w:r>
    </w:p>
    <w:p w14:paraId="13237BBA" w14:textId="77777777" w:rsidR="00B236CB" w:rsidRPr="00B236CB" w:rsidRDefault="00B236CB" w:rsidP="00B236CB">
      <w:pPr>
        <w:pStyle w:val="Paragraphedeliste"/>
        <w:numPr>
          <w:ilvl w:val="0"/>
          <w:numId w:val="9"/>
        </w:numPr>
        <w:spacing w:before="240" w:line="276" w:lineRule="auto"/>
        <w:jc w:val="both"/>
        <w:rPr>
          <w:rFonts w:ascii="Century Schoolbook" w:hAnsi="Century Schoolbook"/>
        </w:rPr>
      </w:pPr>
      <w:r w:rsidRPr="00B236CB">
        <w:rPr>
          <w:rFonts w:ascii="Century Schoolbook" w:hAnsi="Century Schoolbook"/>
        </w:rPr>
        <w:t>S’inscrire dans les stratégies genre de son organisation.</w:t>
      </w:r>
    </w:p>
    <w:p w14:paraId="534E3C0D" w14:textId="77777777" w:rsidR="00B236CB" w:rsidRPr="00B236CB" w:rsidRDefault="00B236CB" w:rsidP="00B236CB">
      <w:pPr>
        <w:pStyle w:val="Paragraphedeliste"/>
        <w:numPr>
          <w:ilvl w:val="0"/>
          <w:numId w:val="9"/>
        </w:numPr>
        <w:spacing w:before="240" w:line="276" w:lineRule="auto"/>
        <w:jc w:val="both"/>
        <w:rPr>
          <w:rFonts w:ascii="Century Schoolbook" w:hAnsi="Century Schoolbook"/>
        </w:rPr>
      </w:pPr>
      <w:r w:rsidRPr="00B236CB">
        <w:rPr>
          <w:rFonts w:ascii="Century Schoolbook" w:hAnsi="Century Schoolbook"/>
        </w:rPr>
        <w:t xml:space="preserve">Être accompagné de moyens de réalisation adéquats. </w:t>
      </w:r>
    </w:p>
    <w:p w14:paraId="7B62ADE0" w14:textId="77777777" w:rsidR="00B236CB" w:rsidRPr="00B236CB" w:rsidRDefault="00B236CB" w:rsidP="00B236CB">
      <w:pPr>
        <w:pStyle w:val="Paragraphedeliste"/>
        <w:numPr>
          <w:ilvl w:val="0"/>
          <w:numId w:val="9"/>
        </w:numPr>
        <w:spacing w:before="240" w:line="276" w:lineRule="auto"/>
        <w:jc w:val="both"/>
        <w:rPr>
          <w:rFonts w:ascii="Century Schoolbook" w:hAnsi="Century Schoolbook"/>
        </w:rPr>
      </w:pPr>
      <w:r w:rsidRPr="00B236CB">
        <w:rPr>
          <w:rFonts w:ascii="Century Schoolbook" w:hAnsi="Century Schoolbook"/>
        </w:rPr>
        <w:t xml:space="preserve">Répondre au principe « Do No </w:t>
      </w:r>
      <w:proofErr w:type="spellStart"/>
      <w:r w:rsidRPr="00B236CB">
        <w:rPr>
          <w:rFonts w:ascii="Century Schoolbook" w:hAnsi="Century Schoolbook"/>
        </w:rPr>
        <w:t>Harm</w:t>
      </w:r>
      <w:proofErr w:type="spellEnd"/>
      <w:r w:rsidRPr="00B236CB">
        <w:rPr>
          <w:rFonts w:ascii="Century Schoolbook" w:hAnsi="Century Schoolbook"/>
        </w:rPr>
        <w:t> » / « Ne Pas Nuire ».</w:t>
      </w:r>
    </w:p>
    <w:p w14:paraId="13B56928" w14:textId="77777777" w:rsidR="00B236CB" w:rsidRPr="00B236CB" w:rsidRDefault="00B236CB" w:rsidP="00B236CB">
      <w:pPr>
        <w:spacing w:before="240" w:line="276" w:lineRule="auto"/>
        <w:jc w:val="both"/>
        <w:rPr>
          <w:rFonts w:ascii="Century Schoolbook" w:hAnsi="Century Schoolbook"/>
        </w:rPr>
      </w:pPr>
      <w:r w:rsidRPr="00B236CB">
        <w:rPr>
          <w:rFonts w:ascii="Century Schoolbook" w:hAnsi="Century Schoolbook"/>
        </w:rPr>
        <w:t>L</w:t>
      </w:r>
      <w:r>
        <w:rPr>
          <w:rFonts w:ascii="Century Schoolbook" w:hAnsi="Century Schoolbook"/>
        </w:rPr>
        <w:t>a notion d</w:t>
      </w:r>
      <w:r w:rsidRPr="00B236CB">
        <w:rPr>
          <w:rFonts w:ascii="Century Schoolbook" w:hAnsi="Century Schoolbook"/>
        </w:rPr>
        <w:t>’indicateur est</w:t>
      </w:r>
      <w:r>
        <w:rPr>
          <w:rFonts w:ascii="Century Schoolbook" w:hAnsi="Century Schoolbook"/>
        </w:rPr>
        <w:t xml:space="preserve"> </w:t>
      </w:r>
      <w:r w:rsidR="009C5EC0">
        <w:rPr>
          <w:rFonts w:ascii="Century Schoolbook" w:hAnsi="Century Schoolbook"/>
        </w:rPr>
        <w:t>définie</w:t>
      </w:r>
      <w:r>
        <w:rPr>
          <w:rFonts w:ascii="Century Schoolbook" w:hAnsi="Century Schoolbook"/>
        </w:rPr>
        <w:t xml:space="preserve"> comme</w:t>
      </w:r>
      <w:r w:rsidRPr="00B236CB">
        <w:rPr>
          <w:rFonts w:ascii="Century Schoolbook" w:hAnsi="Century Schoolbook"/>
        </w:rPr>
        <w:t xml:space="preserve"> un ou les indices qui vont permettre de vériﬁer l’état d’atteinte des objectifs. Un indicateur sensible au genre doit donc mesurer de façon compréhensive la réalisation de l’objectif. Il existe donc plusieurs types d’indicateurs sensibles au genre : </w:t>
      </w:r>
    </w:p>
    <w:p w14:paraId="318FE3E5" w14:textId="77777777" w:rsidR="00B236CB" w:rsidRPr="00B236CB" w:rsidRDefault="00B236CB" w:rsidP="009C5EC0">
      <w:pPr>
        <w:pStyle w:val="Paragraphedeliste"/>
        <w:numPr>
          <w:ilvl w:val="0"/>
          <w:numId w:val="10"/>
        </w:numPr>
        <w:spacing w:line="276" w:lineRule="auto"/>
        <w:jc w:val="both"/>
        <w:rPr>
          <w:rFonts w:ascii="Century Schoolbook" w:hAnsi="Century Schoolbook"/>
        </w:rPr>
      </w:pPr>
      <w:r w:rsidRPr="00B236CB">
        <w:rPr>
          <w:rFonts w:ascii="Century Schoolbook" w:hAnsi="Century Schoolbook"/>
        </w:rPr>
        <w:t>Les indicateurs quantitatifs : nombre ou pourcentage</w:t>
      </w:r>
      <w:r w:rsidR="009C5EC0">
        <w:rPr>
          <w:rFonts w:ascii="Century Schoolbook" w:hAnsi="Century Schoolbook"/>
        </w:rPr>
        <w:t>..</w:t>
      </w:r>
      <w:r w:rsidRPr="00B236CB">
        <w:rPr>
          <w:rFonts w:ascii="Century Schoolbook" w:hAnsi="Century Schoolbook"/>
        </w:rPr>
        <w:t xml:space="preserve">. </w:t>
      </w:r>
    </w:p>
    <w:p w14:paraId="7826A327" w14:textId="77777777" w:rsidR="00B236CB" w:rsidRPr="00B236CB" w:rsidRDefault="00B236CB" w:rsidP="00B236CB">
      <w:pPr>
        <w:pStyle w:val="Paragraphedeliste"/>
        <w:numPr>
          <w:ilvl w:val="0"/>
          <w:numId w:val="10"/>
        </w:numPr>
        <w:spacing w:before="240" w:line="276" w:lineRule="auto"/>
        <w:jc w:val="both"/>
        <w:rPr>
          <w:rFonts w:ascii="Century Schoolbook" w:hAnsi="Century Schoolbook"/>
        </w:rPr>
      </w:pPr>
      <w:r w:rsidRPr="00B236CB">
        <w:rPr>
          <w:rFonts w:ascii="Century Schoolbook" w:hAnsi="Century Schoolbook"/>
        </w:rPr>
        <w:lastRenderedPageBreak/>
        <w:t>Les indicateurs qualitatifs : type d’usage, expérience, mode d’information</w:t>
      </w:r>
      <w:r w:rsidR="009C5EC0">
        <w:rPr>
          <w:rFonts w:ascii="Century Schoolbook" w:hAnsi="Century Schoolbook"/>
        </w:rPr>
        <w:t>..</w:t>
      </w:r>
      <w:r w:rsidRPr="00B236CB">
        <w:rPr>
          <w:rFonts w:ascii="Century Schoolbook" w:hAnsi="Century Schoolbook"/>
        </w:rPr>
        <w:t xml:space="preserve">. </w:t>
      </w:r>
    </w:p>
    <w:p w14:paraId="7D4DFCA3" w14:textId="77777777" w:rsidR="00B236CB" w:rsidRPr="00B236CB" w:rsidRDefault="00B236CB" w:rsidP="00B236CB">
      <w:pPr>
        <w:pStyle w:val="Paragraphedeliste"/>
        <w:numPr>
          <w:ilvl w:val="0"/>
          <w:numId w:val="10"/>
        </w:numPr>
        <w:spacing w:before="240" w:line="276" w:lineRule="auto"/>
        <w:jc w:val="both"/>
        <w:rPr>
          <w:rFonts w:ascii="Century Schoolbook" w:hAnsi="Century Schoolbook"/>
        </w:rPr>
      </w:pPr>
      <w:r w:rsidRPr="00B236CB">
        <w:rPr>
          <w:rFonts w:ascii="Century Schoolbook" w:hAnsi="Century Schoolbook"/>
        </w:rPr>
        <w:t>Les indicateurs de perception : le ressenti, l’appréciation</w:t>
      </w:r>
      <w:r w:rsidR="009C5EC0">
        <w:rPr>
          <w:rFonts w:ascii="Century Schoolbook" w:hAnsi="Century Schoolbook"/>
        </w:rPr>
        <w:t>,</w:t>
      </w:r>
      <w:r w:rsidRPr="00B236CB">
        <w:rPr>
          <w:rFonts w:ascii="Century Schoolbook" w:hAnsi="Century Schoolbook"/>
        </w:rPr>
        <w:t xml:space="preserve"> satisfaction</w:t>
      </w:r>
      <w:r w:rsidR="009C5EC0">
        <w:rPr>
          <w:rFonts w:ascii="Century Schoolbook" w:hAnsi="Century Schoolbook"/>
        </w:rPr>
        <w:t>…</w:t>
      </w:r>
    </w:p>
    <w:p w14:paraId="33E1E197" w14:textId="3486C25F" w:rsidR="009C5EC0" w:rsidRPr="009C5EC0" w:rsidRDefault="009C5EC0" w:rsidP="009C5EC0">
      <w:pPr>
        <w:spacing w:before="240" w:line="276" w:lineRule="auto"/>
        <w:jc w:val="both"/>
        <w:rPr>
          <w:rFonts w:ascii="Century Schoolbook" w:hAnsi="Century Schoolbook"/>
        </w:rPr>
      </w:pPr>
      <w:r w:rsidRPr="009C5EC0">
        <w:rPr>
          <w:rFonts w:ascii="Century Schoolbook" w:hAnsi="Century Schoolbook"/>
        </w:rPr>
        <w:t xml:space="preserve">Reconnaître un indicateur sensible au genre et utile pour mesurer les évolutions des rapports de genre. Il doit être </w:t>
      </w:r>
      <w:r w:rsidR="00D24517" w:rsidRPr="009C5EC0">
        <w:rPr>
          <w:rFonts w:ascii="Century Schoolbook" w:hAnsi="Century Schoolbook"/>
        </w:rPr>
        <w:t>à</w:t>
      </w:r>
      <w:r w:rsidRPr="009C5EC0">
        <w:rPr>
          <w:rFonts w:ascii="Century Schoolbook" w:hAnsi="Century Schoolbook"/>
        </w:rPr>
        <w:t xml:space="preserve"> minima désagrégé par sexe et au mieux par d’autres critères tels que l’âge, le niveau économique et social, le milieu urbain ou rural. </w:t>
      </w:r>
    </w:p>
    <w:p w14:paraId="7B9838BD" w14:textId="7ADEF2A9" w:rsidR="009C5EC0" w:rsidRPr="009C5EC0" w:rsidRDefault="009C5EC0" w:rsidP="009C5EC0">
      <w:pPr>
        <w:spacing w:before="240" w:line="276" w:lineRule="auto"/>
        <w:jc w:val="both"/>
        <w:rPr>
          <w:rFonts w:ascii="Century Schoolbook" w:hAnsi="Century Schoolbook"/>
        </w:rPr>
      </w:pPr>
      <w:r w:rsidRPr="009C5EC0">
        <w:rPr>
          <w:rFonts w:ascii="Century Schoolbook" w:hAnsi="Century Schoolbook"/>
        </w:rPr>
        <w:t xml:space="preserve">Il doit répondre aux principes </w:t>
      </w:r>
      <w:r w:rsidR="00710BB4" w:rsidRPr="009C5EC0">
        <w:rPr>
          <w:rFonts w:ascii="Century Schoolbook" w:hAnsi="Century Schoolbook"/>
        </w:rPr>
        <w:t>SMART :</w:t>
      </w:r>
      <w:r w:rsidRPr="009C5EC0">
        <w:rPr>
          <w:rFonts w:ascii="Century Schoolbook" w:hAnsi="Century Schoolbook"/>
        </w:rPr>
        <w:t xml:space="preserve"> </w:t>
      </w:r>
    </w:p>
    <w:p w14:paraId="19C5B787" w14:textId="77777777" w:rsidR="009C5EC0" w:rsidRPr="009C5EC0" w:rsidRDefault="009C5EC0" w:rsidP="009C5EC0">
      <w:pPr>
        <w:pStyle w:val="Paragraphedeliste"/>
        <w:numPr>
          <w:ilvl w:val="0"/>
          <w:numId w:val="12"/>
        </w:numPr>
        <w:spacing w:line="276" w:lineRule="auto"/>
        <w:jc w:val="both"/>
        <w:rPr>
          <w:rFonts w:ascii="Century Schoolbook" w:hAnsi="Century Schoolbook"/>
        </w:rPr>
      </w:pPr>
      <w:r>
        <w:rPr>
          <w:rFonts w:ascii="Century Schoolbook" w:hAnsi="Century Schoolbook"/>
        </w:rPr>
        <w:t>Spécifique</w:t>
      </w:r>
    </w:p>
    <w:p w14:paraId="511E7C1A" w14:textId="77777777" w:rsidR="009C5EC0" w:rsidRPr="009C5EC0" w:rsidRDefault="009C5EC0" w:rsidP="009C5EC0">
      <w:pPr>
        <w:pStyle w:val="Paragraphedeliste"/>
        <w:numPr>
          <w:ilvl w:val="0"/>
          <w:numId w:val="12"/>
        </w:numPr>
        <w:spacing w:before="240" w:line="276" w:lineRule="auto"/>
        <w:jc w:val="both"/>
        <w:rPr>
          <w:rFonts w:ascii="Century Schoolbook" w:hAnsi="Century Schoolbook"/>
        </w:rPr>
      </w:pPr>
      <w:r w:rsidRPr="009C5EC0">
        <w:rPr>
          <w:rFonts w:ascii="Century Schoolbook" w:hAnsi="Century Schoolbook"/>
        </w:rPr>
        <w:t>Mesurable car on dispose d’une valeur de départ et</w:t>
      </w:r>
      <w:r>
        <w:rPr>
          <w:rFonts w:ascii="Century Schoolbook" w:hAnsi="Century Schoolbook"/>
        </w:rPr>
        <w:t xml:space="preserve"> </w:t>
      </w:r>
      <w:r w:rsidRPr="009C5EC0">
        <w:rPr>
          <w:rFonts w:ascii="Century Schoolbook" w:hAnsi="Century Schoolbook"/>
        </w:rPr>
        <w:t>d’une valeur cible</w:t>
      </w:r>
    </w:p>
    <w:p w14:paraId="198BC4EB" w14:textId="77777777" w:rsidR="009C5EC0" w:rsidRPr="009C5EC0" w:rsidRDefault="009C5EC0" w:rsidP="009C5EC0">
      <w:pPr>
        <w:pStyle w:val="Paragraphedeliste"/>
        <w:numPr>
          <w:ilvl w:val="0"/>
          <w:numId w:val="12"/>
        </w:numPr>
        <w:spacing w:before="240" w:line="276" w:lineRule="auto"/>
        <w:jc w:val="both"/>
        <w:rPr>
          <w:rFonts w:ascii="Century Schoolbook" w:hAnsi="Century Schoolbook"/>
        </w:rPr>
      </w:pPr>
      <w:r w:rsidRPr="009C5EC0">
        <w:rPr>
          <w:rFonts w:ascii="Century Schoolbook" w:hAnsi="Century Schoolbook"/>
        </w:rPr>
        <w:t>Acceptable pour les cibles du projet</w:t>
      </w:r>
    </w:p>
    <w:p w14:paraId="220E2C30" w14:textId="77777777" w:rsidR="009C5EC0" w:rsidRPr="009C5EC0" w:rsidRDefault="009C5EC0" w:rsidP="009C5EC0">
      <w:pPr>
        <w:pStyle w:val="Paragraphedeliste"/>
        <w:numPr>
          <w:ilvl w:val="0"/>
          <w:numId w:val="12"/>
        </w:numPr>
        <w:spacing w:before="240" w:line="276" w:lineRule="auto"/>
        <w:jc w:val="both"/>
        <w:rPr>
          <w:rFonts w:ascii="Century Schoolbook" w:hAnsi="Century Schoolbook"/>
        </w:rPr>
      </w:pPr>
      <w:r w:rsidRPr="009C5EC0">
        <w:rPr>
          <w:rFonts w:ascii="Century Schoolbook" w:hAnsi="Century Schoolbook"/>
        </w:rPr>
        <w:t>Réaliste car la valeur est atteignable vu la composition du public cible</w:t>
      </w:r>
    </w:p>
    <w:p w14:paraId="14C1E57D" w14:textId="77777777" w:rsidR="00B236CB" w:rsidRPr="009C5EC0" w:rsidRDefault="009C5EC0" w:rsidP="009C5EC0">
      <w:pPr>
        <w:pStyle w:val="Paragraphedeliste"/>
        <w:numPr>
          <w:ilvl w:val="0"/>
          <w:numId w:val="12"/>
        </w:numPr>
        <w:spacing w:before="240" w:line="276" w:lineRule="auto"/>
        <w:jc w:val="both"/>
        <w:rPr>
          <w:rFonts w:ascii="Century Schoolbook" w:hAnsi="Century Schoolbook"/>
        </w:rPr>
      </w:pPr>
      <w:r w:rsidRPr="009C5EC0">
        <w:rPr>
          <w:rFonts w:ascii="Century Schoolbook" w:hAnsi="Century Schoolbook"/>
        </w:rPr>
        <w:t>Temporel car il est réalisable sur le temps du projet</w:t>
      </w:r>
    </w:p>
    <w:p w14:paraId="6D8D9ACA" w14:textId="77777777" w:rsidR="009C5EC0" w:rsidRPr="009C5EC0" w:rsidRDefault="009C5EC0" w:rsidP="009C5EC0">
      <w:pPr>
        <w:spacing w:before="240" w:line="276" w:lineRule="auto"/>
        <w:jc w:val="both"/>
        <w:rPr>
          <w:rFonts w:ascii="Century Schoolbook" w:hAnsi="Century Schoolbook"/>
        </w:rPr>
      </w:pPr>
      <w:r w:rsidRPr="009C5EC0">
        <w:rPr>
          <w:rFonts w:ascii="Century Schoolbook" w:hAnsi="Century Schoolbook"/>
        </w:rPr>
        <w:t xml:space="preserve">Pour la </w:t>
      </w:r>
      <w:r>
        <w:rPr>
          <w:rFonts w:ascii="Century Schoolbook" w:hAnsi="Century Schoolbook"/>
        </w:rPr>
        <w:t xml:space="preserve">phase de la </w:t>
      </w:r>
      <w:r w:rsidRPr="009C5EC0">
        <w:rPr>
          <w:rFonts w:ascii="Century Schoolbook" w:hAnsi="Century Schoolbook"/>
        </w:rPr>
        <w:t>mise en œuvre du projet, il conviendra de développer des activités qui visent et bénéficient de manière équitable aux femmes et aux hommes et d’autres qui peuvent bénéficier spécifiquement aux femmes et/ou aux hommes dans le but de corriger les inégalités. A ce stade, on vérifiera aussi que le déploiement des moyens pour assurer les activités genre programmées est assuré et que les moyens sont adéquats.</w:t>
      </w:r>
      <w:r>
        <w:rPr>
          <w:rFonts w:ascii="Century Schoolbook" w:hAnsi="Century Schoolbook"/>
        </w:rPr>
        <w:t xml:space="preserve"> </w:t>
      </w:r>
      <w:r w:rsidRPr="009C5EC0">
        <w:rPr>
          <w:rFonts w:ascii="Century Schoolbook" w:hAnsi="Century Schoolbook"/>
        </w:rPr>
        <w:t xml:space="preserve">Mettre en œuvre un projet en intégrant le genre repose sur 3 piliers ou principes méthodologiques : </w:t>
      </w:r>
    </w:p>
    <w:p w14:paraId="6C7821EE" w14:textId="77777777" w:rsidR="009C5EC0" w:rsidRPr="009C5EC0" w:rsidRDefault="009C5EC0" w:rsidP="009C5EC0">
      <w:pPr>
        <w:pStyle w:val="Paragraphedeliste"/>
        <w:numPr>
          <w:ilvl w:val="0"/>
          <w:numId w:val="13"/>
        </w:numPr>
        <w:spacing w:line="276" w:lineRule="auto"/>
        <w:jc w:val="both"/>
        <w:rPr>
          <w:rFonts w:ascii="Century Schoolbook" w:hAnsi="Century Schoolbook"/>
        </w:rPr>
      </w:pPr>
      <w:r w:rsidRPr="009C5EC0">
        <w:rPr>
          <w:rFonts w:ascii="Century Schoolbook" w:hAnsi="Century Schoolbook"/>
        </w:rPr>
        <w:t xml:space="preserve">Garantir que les femmes et les hommes y auront un égal accès. </w:t>
      </w:r>
    </w:p>
    <w:p w14:paraId="57BA8CB0" w14:textId="77777777" w:rsidR="009C5EC0" w:rsidRPr="009C5EC0" w:rsidRDefault="009C5EC0" w:rsidP="009C5EC0">
      <w:pPr>
        <w:pStyle w:val="Paragraphedeliste"/>
        <w:numPr>
          <w:ilvl w:val="0"/>
          <w:numId w:val="13"/>
        </w:numPr>
        <w:spacing w:before="240" w:line="276" w:lineRule="auto"/>
        <w:jc w:val="both"/>
        <w:rPr>
          <w:rFonts w:ascii="Century Schoolbook" w:hAnsi="Century Schoolbook"/>
        </w:rPr>
      </w:pPr>
      <w:r w:rsidRPr="009C5EC0">
        <w:rPr>
          <w:rFonts w:ascii="Century Schoolbook" w:hAnsi="Century Schoolbook"/>
        </w:rPr>
        <w:t>Rechercher une représentation équilibrée F/H dans la composition des équipes, les lieux de gouvernance et les instances de prise de décision.</w:t>
      </w:r>
    </w:p>
    <w:p w14:paraId="2AB42510" w14:textId="6B730F83" w:rsidR="009C5EC0" w:rsidRPr="009C5EC0" w:rsidRDefault="009C5EC0" w:rsidP="009C5EC0">
      <w:pPr>
        <w:pStyle w:val="Paragraphedeliste"/>
        <w:numPr>
          <w:ilvl w:val="0"/>
          <w:numId w:val="13"/>
        </w:numPr>
        <w:spacing w:before="240" w:line="276" w:lineRule="auto"/>
        <w:jc w:val="both"/>
        <w:rPr>
          <w:rFonts w:ascii="Century Schoolbook" w:hAnsi="Century Schoolbook"/>
        </w:rPr>
      </w:pPr>
      <w:r w:rsidRPr="009C5EC0">
        <w:rPr>
          <w:rFonts w:ascii="Century Schoolbook" w:hAnsi="Century Schoolbook"/>
        </w:rPr>
        <w:t xml:space="preserve">Faire un monitoring désagrégé par sexe : </w:t>
      </w:r>
      <w:r w:rsidR="00D24517">
        <w:rPr>
          <w:rFonts w:ascii="Century Schoolbook" w:hAnsi="Century Schoolbook"/>
        </w:rPr>
        <w:t xml:space="preserve">c’est à </w:t>
      </w:r>
      <w:r w:rsidR="00EB2A2B">
        <w:rPr>
          <w:rFonts w:ascii="Century Schoolbook" w:hAnsi="Century Schoolbook"/>
        </w:rPr>
        <w:t>d</w:t>
      </w:r>
      <w:r w:rsidR="00D24517">
        <w:rPr>
          <w:rFonts w:ascii="Century Schoolbook" w:hAnsi="Century Schoolbook"/>
        </w:rPr>
        <w:t>ire</w:t>
      </w:r>
      <w:r w:rsidRPr="009C5EC0">
        <w:rPr>
          <w:rFonts w:ascii="Century Schoolbook" w:hAnsi="Century Schoolbook"/>
        </w:rPr>
        <w:t xml:space="preserve"> avoir des indicateurs de suivi sur la participation des femmes</w:t>
      </w:r>
      <w:r w:rsidR="00EB2A2B">
        <w:rPr>
          <w:rFonts w:ascii="Century Schoolbook" w:hAnsi="Century Schoolbook"/>
        </w:rPr>
        <w:t xml:space="preserve"> et </w:t>
      </w:r>
      <w:r w:rsidRPr="009C5EC0">
        <w:rPr>
          <w:rFonts w:ascii="Century Schoolbook" w:hAnsi="Century Schoolbook"/>
        </w:rPr>
        <w:t>hommes aux activités, mais aussi de mesurer les impacts différenciés du projet.</w:t>
      </w:r>
    </w:p>
    <w:p w14:paraId="5BFEAA95" w14:textId="77777777" w:rsidR="009C5EC0" w:rsidRPr="009C5EC0" w:rsidRDefault="009C5EC0" w:rsidP="009C5EC0">
      <w:pPr>
        <w:spacing w:before="240" w:line="276" w:lineRule="auto"/>
        <w:jc w:val="both"/>
        <w:rPr>
          <w:rFonts w:ascii="Century Schoolbook" w:hAnsi="Century Schoolbook"/>
        </w:rPr>
      </w:pPr>
      <w:r w:rsidRPr="009C5EC0">
        <w:rPr>
          <w:rFonts w:ascii="Century Schoolbook" w:hAnsi="Century Schoolbook"/>
        </w:rPr>
        <w:t>Dans la phase d’évaluation, il s’agira de mesurer l’atteinte des objectifs et l’impact du projet sur les femmes, les hommes et les rapports de genre.</w:t>
      </w:r>
      <w:r>
        <w:rPr>
          <w:rFonts w:ascii="Century Schoolbook" w:hAnsi="Century Schoolbook"/>
        </w:rPr>
        <w:t xml:space="preserve"> </w:t>
      </w:r>
      <w:r w:rsidRPr="009C5EC0">
        <w:rPr>
          <w:rFonts w:ascii="Century Schoolbook" w:hAnsi="Century Schoolbook"/>
        </w:rPr>
        <w:t>Le suivi évaluation permet d’évaluer en quoi les activités et l’intervention ont permis de faire évoluer les inégalités. Sa construction repose sur 5 critères : Effectivité, E</w:t>
      </w:r>
      <w:r w:rsidRPr="009C5EC0">
        <w:rPr>
          <w:rFonts w:ascii="Times New Roman" w:hAnsi="Times New Roman" w:cs="Times New Roman"/>
        </w:rPr>
        <w:t>ﬃ</w:t>
      </w:r>
      <w:r w:rsidRPr="009C5EC0">
        <w:rPr>
          <w:rFonts w:ascii="Century Schoolbook" w:hAnsi="Century Schoolbook"/>
        </w:rPr>
        <w:t>cacité, E</w:t>
      </w:r>
      <w:r w:rsidRPr="009C5EC0">
        <w:rPr>
          <w:rFonts w:ascii="Times New Roman" w:hAnsi="Times New Roman" w:cs="Times New Roman"/>
        </w:rPr>
        <w:t>ﬃ</w:t>
      </w:r>
      <w:r w:rsidRPr="009C5EC0">
        <w:rPr>
          <w:rFonts w:ascii="Century Schoolbook" w:hAnsi="Century Schoolbook"/>
        </w:rPr>
        <w:t>cience, Pertinence, Cohérence interne.</w:t>
      </w:r>
      <w:r>
        <w:rPr>
          <w:rFonts w:ascii="Century Schoolbook" w:hAnsi="Century Schoolbook"/>
        </w:rPr>
        <w:t xml:space="preserve"> L</w:t>
      </w:r>
      <w:r w:rsidRPr="009C5EC0">
        <w:rPr>
          <w:rFonts w:ascii="Century Schoolbook" w:hAnsi="Century Schoolbook"/>
        </w:rPr>
        <w:t>es moyens de la réaliser sont :</w:t>
      </w:r>
    </w:p>
    <w:p w14:paraId="53E2F2D0" w14:textId="77777777" w:rsidR="009C5EC0" w:rsidRPr="009C5EC0" w:rsidRDefault="009C5EC0" w:rsidP="009C5EC0">
      <w:pPr>
        <w:pStyle w:val="Paragraphedeliste"/>
        <w:numPr>
          <w:ilvl w:val="0"/>
          <w:numId w:val="14"/>
        </w:numPr>
        <w:spacing w:line="276" w:lineRule="auto"/>
        <w:jc w:val="both"/>
        <w:rPr>
          <w:rFonts w:ascii="Century Schoolbook" w:hAnsi="Century Schoolbook"/>
        </w:rPr>
      </w:pPr>
      <w:r w:rsidRPr="009C5EC0">
        <w:rPr>
          <w:rFonts w:ascii="Century Schoolbook" w:hAnsi="Century Schoolbook"/>
        </w:rPr>
        <w:t>L ’intégration du genre dès l’élaboration de l’évaluation, les TDR</w:t>
      </w:r>
      <w:r w:rsidR="00EB2A2B">
        <w:rPr>
          <w:rFonts w:ascii="Century Schoolbook" w:hAnsi="Century Schoolbook"/>
        </w:rPr>
        <w:t>…</w:t>
      </w:r>
    </w:p>
    <w:p w14:paraId="448A09DA" w14:textId="77777777" w:rsidR="009C5EC0" w:rsidRPr="009C5EC0" w:rsidRDefault="009C5EC0" w:rsidP="009C5EC0">
      <w:pPr>
        <w:pStyle w:val="Paragraphedeliste"/>
        <w:numPr>
          <w:ilvl w:val="0"/>
          <w:numId w:val="14"/>
        </w:numPr>
        <w:spacing w:before="240" w:line="276" w:lineRule="auto"/>
        <w:jc w:val="both"/>
        <w:rPr>
          <w:rFonts w:ascii="Century Schoolbook" w:hAnsi="Century Schoolbook"/>
        </w:rPr>
      </w:pPr>
      <w:r w:rsidRPr="009C5EC0">
        <w:rPr>
          <w:rFonts w:ascii="Century Schoolbook" w:hAnsi="Century Schoolbook"/>
        </w:rPr>
        <w:t>L ’utilisation de méthodes de collectes</w:t>
      </w:r>
      <w:r w:rsidR="00EB2A2B">
        <w:rPr>
          <w:rFonts w:ascii="Century Schoolbook" w:hAnsi="Century Schoolbook"/>
        </w:rPr>
        <w:t>…</w:t>
      </w:r>
    </w:p>
    <w:p w14:paraId="7EA8C66F" w14:textId="77777777" w:rsidR="009C5EC0" w:rsidRDefault="009C5EC0" w:rsidP="009C5EC0">
      <w:pPr>
        <w:spacing w:before="240" w:line="276" w:lineRule="auto"/>
        <w:jc w:val="both"/>
        <w:rPr>
          <w:rFonts w:ascii="Century Schoolbook" w:hAnsi="Century Schoolbook"/>
        </w:rPr>
      </w:pPr>
      <w:r>
        <w:rPr>
          <w:rFonts w:ascii="Century Schoolbook" w:hAnsi="Century Schoolbook"/>
        </w:rPr>
        <w:t>Le marqueur genre</w:t>
      </w:r>
      <w:r w:rsidRPr="009C5EC0">
        <w:t xml:space="preserve"> </w:t>
      </w:r>
      <w:r w:rsidRPr="00710BB4">
        <w:rPr>
          <w:rFonts w:ascii="Century Schoolbook" w:hAnsi="Century Schoolbook"/>
        </w:rPr>
        <w:t>est un outil qui permet de r</w:t>
      </w:r>
      <w:r w:rsidRPr="009C5EC0">
        <w:rPr>
          <w:rFonts w:ascii="Century Schoolbook" w:hAnsi="Century Schoolbook"/>
        </w:rPr>
        <w:t>endre compte de l’intégration du genre dans les projets de développement</w:t>
      </w:r>
      <w:r>
        <w:rPr>
          <w:rFonts w:ascii="Century Schoolbook" w:hAnsi="Century Schoolbook"/>
        </w:rPr>
        <w:t>, de</w:t>
      </w:r>
      <w:r w:rsidRPr="009C5EC0">
        <w:rPr>
          <w:rFonts w:ascii="Century Schoolbook" w:hAnsi="Century Schoolbook"/>
        </w:rPr>
        <w:t xml:space="preserve"> </w:t>
      </w:r>
      <w:r>
        <w:rPr>
          <w:rFonts w:ascii="Century Schoolbook" w:hAnsi="Century Schoolbook"/>
        </w:rPr>
        <w:t>m</w:t>
      </w:r>
      <w:r w:rsidRPr="009C5EC0">
        <w:rPr>
          <w:rFonts w:ascii="Century Schoolbook" w:hAnsi="Century Schoolbook"/>
        </w:rPr>
        <w:t>esurer la contribution des bailleurs/partenaires</w:t>
      </w:r>
      <w:r>
        <w:rPr>
          <w:rFonts w:ascii="Century Schoolbook" w:hAnsi="Century Schoolbook"/>
        </w:rPr>
        <w:t xml:space="preserve"> et de r</w:t>
      </w:r>
      <w:r w:rsidRPr="009C5EC0">
        <w:rPr>
          <w:rFonts w:ascii="Century Schoolbook" w:hAnsi="Century Schoolbook"/>
        </w:rPr>
        <w:t xml:space="preserve">enforcer la transparence et la redevabilité des </w:t>
      </w:r>
      <w:r>
        <w:rPr>
          <w:rFonts w:ascii="Century Schoolbook" w:hAnsi="Century Schoolbook"/>
        </w:rPr>
        <w:t>financements</w:t>
      </w:r>
      <w:r w:rsidRPr="009C5EC0">
        <w:rPr>
          <w:rFonts w:ascii="Century Schoolbook" w:hAnsi="Century Schoolbook"/>
        </w:rPr>
        <w:t xml:space="preserve"> en faveur de l’égalité entre les femmes et les hommes.</w:t>
      </w:r>
    </w:p>
    <w:p w14:paraId="2BD19327" w14:textId="77777777" w:rsidR="00146B46" w:rsidRPr="00EB2A2B" w:rsidRDefault="009C5EC0" w:rsidP="00EB2A2B">
      <w:pPr>
        <w:spacing w:before="240" w:line="276" w:lineRule="auto"/>
        <w:jc w:val="both"/>
        <w:rPr>
          <w:rFonts w:ascii="Century Schoolbook" w:hAnsi="Century Schoolbook"/>
        </w:rPr>
      </w:pPr>
      <w:r>
        <w:rPr>
          <w:rFonts w:ascii="Century Schoolbook" w:hAnsi="Century Schoolbook"/>
        </w:rPr>
        <w:t>La budgétisation sensible au genre</w:t>
      </w:r>
      <w:r>
        <w:t xml:space="preserve"> </w:t>
      </w:r>
      <w:r w:rsidR="00EB2A2B">
        <w:rPr>
          <w:rFonts w:ascii="Century Schoolbook" w:hAnsi="Century Schoolbook"/>
        </w:rPr>
        <w:t>est</w:t>
      </w:r>
      <w:r>
        <w:rPr>
          <w:rFonts w:ascii="Century Schoolbook" w:hAnsi="Century Schoolbook"/>
        </w:rPr>
        <w:t xml:space="preserve"> u</w:t>
      </w:r>
      <w:r w:rsidRPr="009C5EC0">
        <w:rPr>
          <w:rFonts w:ascii="Century Schoolbook" w:hAnsi="Century Schoolbook"/>
        </w:rPr>
        <w:t>n budget qui permet une distribution équitable des ressources entre les sexes</w:t>
      </w:r>
      <w:r>
        <w:rPr>
          <w:rFonts w:ascii="Century Schoolbook" w:hAnsi="Century Schoolbook"/>
        </w:rPr>
        <w:t xml:space="preserve"> et </w:t>
      </w:r>
      <w:r w:rsidRPr="009C5EC0">
        <w:rPr>
          <w:rFonts w:ascii="Century Schoolbook" w:hAnsi="Century Schoolbook"/>
        </w:rPr>
        <w:t xml:space="preserve">qui offre les mêmes opportunités aux </w:t>
      </w:r>
      <w:r w:rsidRPr="009C5EC0">
        <w:rPr>
          <w:rFonts w:ascii="Century Schoolbook" w:hAnsi="Century Schoolbook"/>
        </w:rPr>
        <w:lastRenderedPageBreak/>
        <w:t>femmes et aux hommes</w:t>
      </w:r>
      <w:r>
        <w:rPr>
          <w:rFonts w:ascii="Century Schoolbook" w:hAnsi="Century Schoolbook"/>
        </w:rPr>
        <w:t xml:space="preserve">. </w:t>
      </w:r>
      <w:r w:rsidRPr="009C5EC0">
        <w:rPr>
          <w:rFonts w:ascii="Century Schoolbook" w:hAnsi="Century Schoolbook"/>
        </w:rPr>
        <w:t>La budgétisation sensible au genre consiste donc à appliquer l’approche intégrée de l’équité de genre entre les sexes au volet financier de toutes les politiques publiques</w:t>
      </w:r>
    </w:p>
    <w:p w14:paraId="2206F857" w14:textId="77777777" w:rsidR="00A329EF" w:rsidRDefault="00A329EF">
      <w:pPr>
        <w:rPr>
          <w:rFonts w:ascii="Century Schoolbook" w:hAnsi="Century Schoolbook"/>
          <w:b/>
          <w:bCs/>
          <w:color w:val="0070C0"/>
        </w:rPr>
      </w:pPr>
    </w:p>
    <w:p w14:paraId="0071EBCA" w14:textId="77777777" w:rsidR="00146B46" w:rsidRPr="005B6C50" w:rsidRDefault="00146B46" w:rsidP="001A3F38">
      <w:pPr>
        <w:pStyle w:val="Paragraphedeliste"/>
        <w:numPr>
          <w:ilvl w:val="0"/>
          <w:numId w:val="2"/>
        </w:numPr>
        <w:outlineLvl w:val="0"/>
        <w:rPr>
          <w:rFonts w:ascii="Century Schoolbook" w:hAnsi="Century Schoolbook"/>
          <w:b/>
          <w:bCs/>
          <w:color w:val="0070C0"/>
        </w:rPr>
      </w:pPr>
      <w:bookmarkStart w:id="9" w:name="_Toc141034165"/>
      <w:r w:rsidRPr="005B6C50">
        <w:rPr>
          <w:rFonts w:ascii="Century Schoolbook" w:hAnsi="Century Schoolbook"/>
          <w:b/>
          <w:bCs/>
          <w:color w:val="0070C0"/>
        </w:rPr>
        <w:t>TRAVAUX DE GROUPE</w:t>
      </w:r>
      <w:bookmarkEnd w:id="9"/>
    </w:p>
    <w:p w14:paraId="2D6F511E" w14:textId="77777777" w:rsidR="00F04909" w:rsidRDefault="00442C4A" w:rsidP="007A49F8">
      <w:pPr>
        <w:spacing w:before="240" w:line="276" w:lineRule="auto"/>
        <w:jc w:val="both"/>
        <w:rPr>
          <w:rFonts w:ascii="Century Schoolbook" w:hAnsi="Century Schoolbook"/>
        </w:rPr>
      </w:pPr>
      <w:r>
        <w:rPr>
          <w:rFonts w:ascii="Century Schoolbook" w:hAnsi="Century Schoolbook"/>
        </w:rPr>
        <w:t>Deux groupes ont été formés. Ils se sont appesantis sur le traitement d’une étude de cas d’un projet d’approvisionnement en eau dans les villages ruraux.</w:t>
      </w:r>
      <w:r w:rsidRPr="00442C4A">
        <w:t xml:space="preserve"> </w:t>
      </w:r>
      <w:r>
        <w:t>Le sujet traite d’</w:t>
      </w:r>
      <w:r w:rsidRPr="00442C4A">
        <w:rPr>
          <w:rFonts w:ascii="Century Schoolbook" w:hAnsi="Century Schoolbook"/>
        </w:rPr>
        <w:t xml:space="preserve">un pays africain, </w:t>
      </w:r>
      <w:r>
        <w:rPr>
          <w:rFonts w:ascii="Century Schoolbook" w:hAnsi="Century Schoolbook"/>
        </w:rPr>
        <w:t xml:space="preserve">dans lequel </w:t>
      </w:r>
      <w:r w:rsidRPr="00442C4A">
        <w:rPr>
          <w:rFonts w:ascii="Century Schoolbook" w:hAnsi="Century Schoolbook"/>
        </w:rPr>
        <w:t xml:space="preserve">les villages </w:t>
      </w:r>
      <w:r>
        <w:rPr>
          <w:rFonts w:ascii="Century Schoolbook" w:hAnsi="Century Schoolbook"/>
        </w:rPr>
        <w:t>o</w:t>
      </w:r>
      <w:r w:rsidRPr="00442C4A">
        <w:rPr>
          <w:rFonts w:ascii="Century Schoolbook" w:hAnsi="Century Schoolbook"/>
        </w:rPr>
        <w:t xml:space="preserve">nt </w:t>
      </w:r>
      <w:r>
        <w:rPr>
          <w:rFonts w:ascii="Century Schoolbook" w:hAnsi="Century Schoolbook"/>
        </w:rPr>
        <w:t>de</w:t>
      </w:r>
      <w:r w:rsidRPr="00442C4A">
        <w:rPr>
          <w:rFonts w:ascii="Century Schoolbook" w:hAnsi="Century Schoolbook"/>
        </w:rPr>
        <w:t xml:space="preserve"> grave</w:t>
      </w:r>
      <w:r>
        <w:rPr>
          <w:rFonts w:ascii="Century Schoolbook" w:hAnsi="Century Schoolbook"/>
        </w:rPr>
        <w:t>s problèmes de</w:t>
      </w:r>
      <w:r w:rsidRPr="00442C4A">
        <w:rPr>
          <w:rFonts w:ascii="Century Schoolbook" w:hAnsi="Century Schoolbook"/>
        </w:rPr>
        <w:t xml:space="preserve"> manque d'eau</w:t>
      </w:r>
      <w:r>
        <w:rPr>
          <w:rFonts w:ascii="Century Schoolbook" w:hAnsi="Century Schoolbook"/>
        </w:rPr>
        <w:t>.</w:t>
      </w:r>
    </w:p>
    <w:p w14:paraId="2287B03D" w14:textId="77777777" w:rsidR="00442C4A" w:rsidRDefault="00442C4A" w:rsidP="007A49F8">
      <w:pPr>
        <w:spacing w:before="240" w:line="276" w:lineRule="auto"/>
        <w:jc w:val="both"/>
        <w:rPr>
          <w:rFonts w:ascii="Century Schoolbook" w:hAnsi="Century Schoolbook"/>
        </w:rPr>
      </w:pPr>
      <w:r>
        <w:rPr>
          <w:rFonts w:ascii="Century Schoolbook" w:hAnsi="Century Schoolbook"/>
        </w:rPr>
        <w:t>Les groupes sont invités à discuter des points suivants :</w:t>
      </w:r>
    </w:p>
    <w:p w14:paraId="4A80C5F3" w14:textId="77777777" w:rsidR="00442C4A" w:rsidRPr="00442C4A" w:rsidRDefault="00442C4A" w:rsidP="00442C4A">
      <w:pPr>
        <w:spacing w:before="240" w:line="276" w:lineRule="auto"/>
        <w:jc w:val="both"/>
        <w:rPr>
          <w:rFonts w:ascii="Century Schoolbook" w:hAnsi="Century Schoolbook"/>
        </w:rPr>
      </w:pPr>
      <w:r w:rsidRPr="00442C4A">
        <w:rPr>
          <w:rFonts w:ascii="Century Schoolbook" w:hAnsi="Century Schoolbook"/>
        </w:rPr>
        <w:t>1-Pourquoi le projet n’a pas atteint les résultats prévus ?</w:t>
      </w:r>
    </w:p>
    <w:p w14:paraId="4936DCCC" w14:textId="77777777" w:rsidR="00442C4A" w:rsidRPr="00442C4A" w:rsidRDefault="00442C4A" w:rsidP="00442C4A">
      <w:pPr>
        <w:spacing w:before="240" w:line="276" w:lineRule="auto"/>
        <w:jc w:val="both"/>
        <w:rPr>
          <w:rFonts w:ascii="Century Schoolbook" w:hAnsi="Century Schoolbook"/>
        </w:rPr>
      </w:pPr>
      <w:r w:rsidRPr="00442C4A">
        <w:rPr>
          <w:rFonts w:ascii="Century Schoolbook" w:hAnsi="Century Schoolbook"/>
        </w:rPr>
        <w:t>2-Quelles informations devaient être collecté</w:t>
      </w:r>
      <w:r>
        <w:rPr>
          <w:rFonts w:ascii="Century Schoolbook" w:hAnsi="Century Schoolbook"/>
        </w:rPr>
        <w:t>es</w:t>
      </w:r>
      <w:r w:rsidRPr="00442C4A">
        <w:rPr>
          <w:rFonts w:ascii="Century Schoolbook" w:hAnsi="Century Schoolbook"/>
        </w:rPr>
        <w:t xml:space="preserve"> pour assurer la réussite du projet ? </w:t>
      </w:r>
    </w:p>
    <w:p w14:paraId="58C15447" w14:textId="77777777" w:rsidR="00442C4A" w:rsidRDefault="00442C4A" w:rsidP="00442C4A">
      <w:pPr>
        <w:spacing w:before="240" w:line="276" w:lineRule="auto"/>
        <w:jc w:val="both"/>
        <w:rPr>
          <w:rFonts w:ascii="Century Schoolbook" w:hAnsi="Century Schoolbook"/>
        </w:rPr>
      </w:pPr>
      <w:r w:rsidRPr="00442C4A">
        <w:rPr>
          <w:rFonts w:ascii="Century Schoolbook" w:hAnsi="Century Schoolbook"/>
        </w:rPr>
        <w:t>3-Quelle différence auront-pu faire ces informations ?</w:t>
      </w:r>
    </w:p>
    <w:p w14:paraId="0BCAFD4A" w14:textId="77777777" w:rsidR="00F04909" w:rsidRDefault="000E0334" w:rsidP="007A49F8">
      <w:pPr>
        <w:spacing w:before="240" w:line="276" w:lineRule="auto"/>
        <w:jc w:val="both"/>
        <w:rPr>
          <w:rFonts w:ascii="Century Schoolbook" w:hAnsi="Century Schoolbook"/>
        </w:rPr>
      </w:pPr>
      <w:r>
        <w:rPr>
          <w:rFonts w:ascii="Century Schoolbook" w:hAnsi="Century Schoolbook"/>
        </w:rPr>
        <w:t>S’en suivront les restitutions et discussions dont les points essentiels se résument comme suit :</w:t>
      </w:r>
    </w:p>
    <w:p w14:paraId="15C98024" w14:textId="77777777" w:rsidR="0058572C" w:rsidRDefault="0058572C" w:rsidP="0058572C">
      <w:pPr>
        <w:jc w:val="both"/>
        <w:rPr>
          <w:b/>
          <w:bCs/>
          <w:sz w:val="32"/>
          <w:szCs w:val="32"/>
        </w:rPr>
      </w:pPr>
    </w:p>
    <w:p w14:paraId="398DF5BB" w14:textId="57CB4965" w:rsidR="0058572C" w:rsidRPr="00710BB4" w:rsidRDefault="0058572C" w:rsidP="00710BB4">
      <w:pPr>
        <w:jc w:val="both"/>
        <w:rPr>
          <w:rFonts w:ascii="Century Schoolbook" w:hAnsi="Century Schoolbook"/>
          <w:b/>
          <w:bCs/>
        </w:rPr>
      </w:pPr>
      <w:r w:rsidRPr="0058572C">
        <w:rPr>
          <w:rFonts w:ascii="Century Schoolbook" w:hAnsi="Century Schoolbook"/>
          <w:b/>
          <w:bCs/>
        </w:rPr>
        <w:t>Groupe 1</w:t>
      </w:r>
      <w:bookmarkStart w:id="10" w:name="_GoBack"/>
      <w:bookmarkEnd w:id="10"/>
    </w:p>
    <w:p w14:paraId="1618DFBA" w14:textId="77777777" w:rsidR="0058572C" w:rsidRPr="0058572C" w:rsidRDefault="0058572C" w:rsidP="0058572C">
      <w:pPr>
        <w:pStyle w:val="Paragraphedeliste"/>
        <w:numPr>
          <w:ilvl w:val="0"/>
          <w:numId w:val="22"/>
        </w:numPr>
        <w:spacing w:after="160" w:line="259" w:lineRule="auto"/>
        <w:jc w:val="both"/>
        <w:rPr>
          <w:rFonts w:ascii="Century Schoolbook" w:hAnsi="Century Schoolbook"/>
        </w:rPr>
      </w:pPr>
      <w:r w:rsidRPr="0058572C">
        <w:rPr>
          <w:rFonts w:ascii="Century Schoolbook" w:hAnsi="Century Schoolbook"/>
        </w:rPr>
        <w:t>La non implication des femmes et filles dans le projet</w:t>
      </w:r>
    </w:p>
    <w:p w14:paraId="534B9F69" w14:textId="77777777" w:rsidR="0058572C" w:rsidRPr="0058572C" w:rsidRDefault="0058572C" w:rsidP="0058572C">
      <w:pPr>
        <w:pStyle w:val="Paragraphedeliste"/>
        <w:numPr>
          <w:ilvl w:val="0"/>
          <w:numId w:val="22"/>
        </w:numPr>
        <w:spacing w:after="160" w:line="259" w:lineRule="auto"/>
        <w:jc w:val="both"/>
        <w:rPr>
          <w:rFonts w:ascii="Century Schoolbook" w:hAnsi="Century Schoolbook"/>
        </w:rPr>
      </w:pPr>
      <w:r w:rsidRPr="0058572C">
        <w:rPr>
          <w:rFonts w:ascii="Century Schoolbook" w:hAnsi="Century Schoolbook"/>
        </w:rPr>
        <w:t>La surcharge des femmes et filles ne leur permettant pas de se scolariser</w:t>
      </w:r>
    </w:p>
    <w:p w14:paraId="172F6BDE" w14:textId="0D335DEF" w:rsidR="0058572C" w:rsidRPr="0058572C" w:rsidRDefault="0058572C" w:rsidP="0058572C">
      <w:pPr>
        <w:pStyle w:val="Paragraphedeliste"/>
        <w:numPr>
          <w:ilvl w:val="0"/>
          <w:numId w:val="22"/>
        </w:numPr>
        <w:spacing w:after="160" w:line="259" w:lineRule="auto"/>
        <w:jc w:val="both"/>
        <w:rPr>
          <w:rFonts w:ascii="Century Schoolbook" w:hAnsi="Century Schoolbook"/>
        </w:rPr>
      </w:pPr>
      <w:r w:rsidRPr="0058572C">
        <w:rPr>
          <w:rFonts w:ascii="Century Schoolbook" w:hAnsi="Century Schoolbook"/>
        </w:rPr>
        <w:t xml:space="preserve">Aucun retour sur </w:t>
      </w:r>
      <w:r w:rsidR="00710BB4" w:rsidRPr="0058572C">
        <w:rPr>
          <w:rFonts w:ascii="Century Schoolbook" w:hAnsi="Century Schoolbook"/>
        </w:rPr>
        <w:t>les enquêtes effectuées</w:t>
      </w:r>
      <w:r w:rsidRPr="0058572C">
        <w:rPr>
          <w:rFonts w:ascii="Century Schoolbook" w:hAnsi="Century Schoolbook"/>
        </w:rPr>
        <w:t xml:space="preserve"> en faveur de filles </w:t>
      </w:r>
    </w:p>
    <w:p w14:paraId="1149ECA2" w14:textId="77777777" w:rsidR="0058572C" w:rsidRPr="0058572C" w:rsidRDefault="0058572C" w:rsidP="0058572C">
      <w:pPr>
        <w:pStyle w:val="Paragraphedeliste"/>
        <w:numPr>
          <w:ilvl w:val="0"/>
          <w:numId w:val="22"/>
        </w:numPr>
        <w:spacing w:after="160" w:line="259" w:lineRule="auto"/>
        <w:jc w:val="both"/>
        <w:rPr>
          <w:rFonts w:ascii="Century Schoolbook" w:hAnsi="Century Schoolbook"/>
        </w:rPr>
      </w:pPr>
      <w:r w:rsidRPr="0058572C">
        <w:rPr>
          <w:rFonts w:ascii="Century Schoolbook" w:hAnsi="Century Schoolbook"/>
        </w:rPr>
        <w:t xml:space="preserve">Il y’a pas eu d’étude de faisabilité qui ne prends pas en compte l’avis des femmes et filles dans le choix de l’implication des puits (lieu). </w:t>
      </w:r>
    </w:p>
    <w:p w14:paraId="5C07B32E" w14:textId="6E45A12B" w:rsidR="0058572C" w:rsidRPr="0058572C" w:rsidRDefault="0058572C" w:rsidP="0058572C">
      <w:pPr>
        <w:jc w:val="both"/>
        <w:rPr>
          <w:rFonts w:ascii="Century Schoolbook" w:hAnsi="Century Schoolbook"/>
          <w:b/>
          <w:bCs/>
        </w:rPr>
      </w:pPr>
      <w:r w:rsidRPr="0058572C">
        <w:rPr>
          <w:rFonts w:ascii="Century Schoolbook" w:hAnsi="Century Schoolbook"/>
          <w:b/>
          <w:bCs/>
        </w:rPr>
        <w:t>Groupe 2</w:t>
      </w:r>
    </w:p>
    <w:p w14:paraId="2E71CB9F" w14:textId="77777777" w:rsidR="0058572C" w:rsidRPr="0058572C" w:rsidRDefault="0058572C" w:rsidP="0058572C">
      <w:pPr>
        <w:pStyle w:val="Paragraphedeliste"/>
        <w:numPr>
          <w:ilvl w:val="0"/>
          <w:numId w:val="23"/>
        </w:numPr>
        <w:spacing w:after="160" w:line="259" w:lineRule="auto"/>
        <w:jc w:val="both"/>
        <w:rPr>
          <w:rFonts w:ascii="Century Schoolbook" w:hAnsi="Century Schoolbook"/>
        </w:rPr>
      </w:pPr>
      <w:r w:rsidRPr="0058572C">
        <w:rPr>
          <w:rFonts w:ascii="Century Schoolbook" w:hAnsi="Century Schoolbook"/>
        </w:rPr>
        <w:t>Une étude de faisabilité</w:t>
      </w:r>
    </w:p>
    <w:p w14:paraId="5E9D596B" w14:textId="77777777" w:rsidR="0058572C" w:rsidRPr="0058572C" w:rsidRDefault="0058572C" w:rsidP="0058572C">
      <w:pPr>
        <w:pStyle w:val="Paragraphedeliste"/>
        <w:numPr>
          <w:ilvl w:val="0"/>
          <w:numId w:val="23"/>
        </w:numPr>
        <w:spacing w:after="160" w:line="259" w:lineRule="auto"/>
        <w:jc w:val="both"/>
        <w:rPr>
          <w:rFonts w:ascii="Century Schoolbook" w:hAnsi="Century Schoolbook"/>
        </w:rPr>
      </w:pPr>
      <w:r w:rsidRPr="0058572C">
        <w:rPr>
          <w:rFonts w:ascii="Century Schoolbook" w:hAnsi="Century Schoolbook"/>
        </w:rPr>
        <w:t>Manque de communication</w:t>
      </w:r>
    </w:p>
    <w:p w14:paraId="557C42B9" w14:textId="77777777" w:rsidR="0058572C" w:rsidRPr="0058572C" w:rsidRDefault="0058572C" w:rsidP="0058572C">
      <w:pPr>
        <w:pStyle w:val="Paragraphedeliste"/>
        <w:numPr>
          <w:ilvl w:val="0"/>
          <w:numId w:val="23"/>
        </w:numPr>
        <w:spacing w:after="160" w:line="259" w:lineRule="auto"/>
        <w:jc w:val="both"/>
        <w:rPr>
          <w:rFonts w:ascii="Century Schoolbook" w:hAnsi="Century Schoolbook"/>
        </w:rPr>
      </w:pPr>
      <w:r w:rsidRPr="0058572C">
        <w:rPr>
          <w:rFonts w:ascii="Century Schoolbook" w:hAnsi="Century Schoolbook"/>
        </w:rPr>
        <w:t xml:space="preserve">Une implication de l’approche genre dans la mise en place du projet </w:t>
      </w:r>
    </w:p>
    <w:p w14:paraId="0563BD07" w14:textId="77777777" w:rsidR="000E0334" w:rsidRPr="006860EB" w:rsidRDefault="000E0334" w:rsidP="006860EB">
      <w:pPr>
        <w:spacing w:before="240" w:line="276" w:lineRule="auto"/>
        <w:jc w:val="both"/>
        <w:rPr>
          <w:rFonts w:ascii="Century Schoolbook" w:hAnsi="Century Schoolbook"/>
        </w:rPr>
      </w:pPr>
    </w:p>
    <w:p w14:paraId="5E577169" w14:textId="77777777" w:rsidR="00FF0194" w:rsidRPr="0058572C" w:rsidRDefault="00FF0194">
      <w:pPr>
        <w:rPr>
          <w:rFonts w:ascii="Century Schoolbook" w:hAnsi="Century Schoolbook"/>
        </w:rPr>
      </w:pPr>
    </w:p>
    <w:p w14:paraId="5BA6A801" w14:textId="77777777" w:rsidR="006860EB" w:rsidRPr="0058572C" w:rsidRDefault="006860EB">
      <w:pPr>
        <w:rPr>
          <w:rFonts w:ascii="Century Schoolbook" w:hAnsi="Century Schoolbook"/>
        </w:rPr>
      </w:pPr>
      <w:r w:rsidRPr="0058572C">
        <w:rPr>
          <w:rFonts w:ascii="Century Schoolbook" w:hAnsi="Century Schoolbook"/>
        </w:rPr>
        <w:br w:type="page"/>
      </w:r>
    </w:p>
    <w:p w14:paraId="2388068E" w14:textId="77777777" w:rsidR="00373BB7" w:rsidRPr="005B6C50" w:rsidRDefault="005B6C50" w:rsidP="001A3F38">
      <w:pPr>
        <w:pStyle w:val="Paragraphedeliste"/>
        <w:numPr>
          <w:ilvl w:val="0"/>
          <w:numId w:val="2"/>
        </w:numPr>
        <w:outlineLvl w:val="0"/>
        <w:rPr>
          <w:rFonts w:ascii="Century Schoolbook" w:hAnsi="Century Schoolbook"/>
          <w:b/>
          <w:bCs/>
          <w:color w:val="0070C0"/>
        </w:rPr>
      </w:pPr>
      <w:bookmarkStart w:id="11" w:name="_Toc141034166"/>
      <w:r>
        <w:rPr>
          <w:rFonts w:ascii="Century Schoolbook" w:hAnsi="Century Schoolbook"/>
          <w:b/>
          <w:bCs/>
          <w:color w:val="0070C0"/>
        </w:rPr>
        <w:lastRenderedPageBreak/>
        <w:t xml:space="preserve">CONCLUSION ET </w:t>
      </w:r>
      <w:r w:rsidR="00373BB7" w:rsidRPr="005B6C50">
        <w:rPr>
          <w:rFonts w:ascii="Century Schoolbook" w:hAnsi="Century Schoolbook"/>
          <w:b/>
          <w:bCs/>
          <w:color w:val="0070C0"/>
        </w:rPr>
        <w:t>RECOMMANDATIONS</w:t>
      </w:r>
      <w:bookmarkEnd w:id="11"/>
    </w:p>
    <w:p w14:paraId="34704769" w14:textId="77777777" w:rsidR="0008433E" w:rsidRDefault="0008433E" w:rsidP="007A49F8">
      <w:pPr>
        <w:spacing w:before="240" w:line="276" w:lineRule="auto"/>
        <w:jc w:val="both"/>
        <w:rPr>
          <w:rFonts w:ascii="Century Schoolbook" w:hAnsi="Century Schoolbook"/>
        </w:rPr>
      </w:pPr>
    </w:p>
    <w:p w14:paraId="5270481B" w14:textId="77777777" w:rsidR="00E725C4" w:rsidRPr="003075CE" w:rsidRDefault="00E725C4" w:rsidP="001A3F38">
      <w:pPr>
        <w:pStyle w:val="Titre2"/>
        <w:rPr>
          <w:rFonts w:ascii="Century Schoolbook" w:hAnsi="Century Schoolbook"/>
          <w:b/>
          <w:bCs/>
          <w:i/>
          <w:iCs/>
          <w:color w:val="0070C0"/>
        </w:rPr>
      </w:pPr>
      <w:bookmarkStart w:id="12" w:name="_Toc141034167"/>
      <w:r w:rsidRPr="003075CE">
        <w:rPr>
          <w:rFonts w:ascii="Century Schoolbook" w:hAnsi="Century Schoolbook"/>
          <w:b/>
          <w:bCs/>
          <w:i/>
          <w:iCs/>
          <w:color w:val="0070C0"/>
        </w:rPr>
        <w:t>Cérémonie d</w:t>
      </w:r>
      <w:r>
        <w:rPr>
          <w:rFonts w:ascii="Century Schoolbook" w:hAnsi="Century Schoolbook"/>
          <w:b/>
          <w:bCs/>
          <w:i/>
          <w:iCs/>
          <w:color w:val="0070C0"/>
        </w:rPr>
        <w:t>e clôture</w:t>
      </w:r>
      <w:bookmarkEnd w:id="12"/>
    </w:p>
    <w:p w14:paraId="388B2028" w14:textId="77777777" w:rsidR="00A329EF" w:rsidRDefault="00A329EF" w:rsidP="00E725C4">
      <w:pPr>
        <w:spacing w:before="240" w:line="276" w:lineRule="auto"/>
        <w:jc w:val="both"/>
        <w:rPr>
          <w:rFonts w:ascii="Century Schoolbook" w:hAnsi="Century Schoolbook"/>
        </w:rPr>
      </w:pPr>
      <w:r>
        <w:rPr>
          <w:rFonts w:ascii="Century Schoolbook" w:hAnsi="Century Schoolbook"/>
        </w:rPr>
        <w:t>Trois (3) évènements ont ponctué cette partie :</w:t>
      </w:r>
    </w:p>
    <w:p w14:paraId="4C5D6B08" w14:textId="77777777" w:rsidR="00E725C4" w:rsidRPr="00A329EF" w:rsidRDefault="00442C4A" w:rsidP="00A329EF">
      <w:pPr>
        <w:pStyle w:val="Paragraphedeliste"/>
        <w:numPr>
          <w:ilvl w:val="0"/>
          <w:numId w:val="11"/>
        </w:numPr>
        <w:spacing w:before="240" w:line="276" w:lineRule="auto"/>
        <w:jc w:val="both"/>
        <w:rPr>
          <w:rFonts w:ascii="Century Schoolbook" w:hAnsi="Century Schoolbook"/>
        </w:rPr>
      </w:pPr>
      <w:r w:rsidRPr="00A329EF">
        <w:rPr>
          <w:rFonts w:ascii="Century Schoolbook" w:hAnsi="Century Schoolbook"/>
        </w:rPr>
        <w:t xml:space="preserve">La </w:t>
      </w:r>
      <w:r w:rsidR="00E725C4" w:rsidRPr="00A329EF">
        <w:rPr>
          <w:rFonts w:ascii="Century Schoolbook" w:hAnsi="Century Schoolbook"/>
        </w:rPr>
        <w:t>Présentation des recommandations</w:t>
      </w:r>
    </w:p>
    <w:p w14:paraId="36DFFD34" w14:textId="77777777" w:rsidR="00E725C4" w:rsidRPr="00A329EF" w:rsidRDefault="00E725C4" w:rsidP="00A329EF">
      <w:pPr>
        <w:pStyle w:val="Paragraphedeliste"/>
        <w:numPr>
          <w:ilvl w:val="0"/>
          <w:numId w:val="11"/>
        </w:numPr>
        <w:spacing w:before="240" w:line="276" w:lineRule="auto"/>
        <w:jc w:val="both"/>
        <w:rPr>
          <w:rFonts w:ascii="Century Schoolbook" w:hAnsi="Century Schoolbook"/>
        </w:rPr>
      </w:pPr>
      <w:r w:rsidRPr="00A329EF">
        <w:rPr>
          <w:rFonts w:ascii="Century Schoolbook" w:hAnsi="Century Schoolbook"/>
        </w:rPr>
        <w:t>Mot de remerciement de madame NGARASSAL, Épouse ADOUM</w:t>
      </w:r>
    </w:p>
    <w:p w14:paraId="4A0191ED" w14:textId="77777777" w:rsidR="0008433E" w:rsidRPr="00A329EF" w:rsidRDefault="00E725C4" w:rsidP="00A329EF">
      <w:pPr>
        <w:pStyle w:val="Paragraphedeliste"/>
        <w:numPr>
          <w:ilvl w:val="0"/>
          <w:numId w:val="11"/>
        </w:numPr>
        <w:spacing w:before="240" w:line="276" w:lineRule="auto"/>
        <w:jc w:val="both"/>
        <w:rPr>
          <w:rFonts w:ascii="Century Schoolbook" w:hAnsi="Century Schoolbook"/>
        </w:rPr>
      </w:pPr>
      <w:r w:rsidRPr="00A329EF">
        <w:rPr>
          <w:rFonts w:ascii="Century Schoolbook" w:hAnsi="Century Schoolbook"/>
        </w:rPr>
        <w:t>Discours de clôture de madame la SG</w:t>
      </w:r>
      <w:r w:rsidR="00BA5BA7">
        <w:rPr>
          <w:rFonts w:ascii="Century Schoolbook" w:hAnsi="Century Schoolbook"/>
        </w:rPr>
        <w:t xml:space="preserve"> du MGSN</w:t>
      </w:r>
    </w:p>
    <w:p w14:paraId="3948095D" w14:textId="77777777" w:rsidR="0008433E" w:rsidRDefault="0008433E" w:rsidP="0008433E">
      <w:pPr>
        <w:spacing w:line="276" w:lineRule="auto"/>
        <w:jc w:val="both"/>
        <w:rPr>
          <w:rFonts w:ascii="Century Schoolbook" w:hAnsi="Century Schoolbook"/>
        </w:rPr>
      </w:pPr>
    </w:p>
    <w:p w14:paraId="1B9C0D94" w14:textId="77777777" w:rsidR="00E725C4" w:rsidRPr="003075CE" w:rsidRDefault="00E725C4" w:rsidP="007879FC">
      <w:pPr>
        <w:pStyle w:val="Titre2"/>
        <w:spacing w:after="240"/>
        <w:rPr>
          <w:rFonts w:ascii="Century Schoolbook" w:hAnsi="Century Schoolbook"/>
          <w:b/>
          <w:bCs/>
          <w:i/>
          <w:iCs/>
          <w:color w:val="0070C0"/>
        </w:rPr>
      </w:pPr>
      <w:bookmarkStart w:id="13" w:name="_Toc141034168"/>
      <w:r>
        <w:rPr>
          <w:rFonts w:ascii="Century Schoolbook" w:hAnsi="Century Schoolbook"/>
          <w:b/>
          <w:bCs/>
          <w:i/>
          <w:iCs/>
          <w:color w:val="0070C0"/>
        </w:rPr>
        <w:t>Recommandations de l’atelier</w:t>
      </w:r>
      <w:bookmarkEnd w:id="13"/>
    </w:p>
    <w:p w14:paraId="4CC1A39B" w14:textId="77777777" w:rsidR="002E56ED" w:rsidRPr="0058572C" w:rsidRDefault="002E56ED" w:rsidP="007879FC">
      <w:pPr>
        <w:pStyle w:val="Titre3"/>
        <w:spacing w:after="240"/>
        <w:rPr>
          <w:rFonts w:ascii="Century Schoolbook" w:hAnsi="Century Schoolbook"/>
          <w:b/>
          <w:bCs/>
        </w:rPr>
      </w:pPr>
      <w:bookmarkStart w:id="14" w:name="_Toc141034169"/>
      <w:r w:rsidRPr="0058572C">
        <w:rPr>
          <w:rFonts w:ascii="Century Schoolbook" w:hAnsi="Century Schoolbook"/>
          <w:b/>
          <w:bCs/>
        </w:rPr>
        <w:t>Au Gouvernement</w:t>
      </w:r>
      <w:bookmarkEnd w:id="14"/>
    </w:p>
    <w:p w14:paraId="3BAE5E08" w14:textId="77777777" w:rsidR="007879FC" w:rsidRPr="00442C4A" w:rsidRDefault="007879FC" w:rsidP="00442C4A">
      <w:pPr>
        <w:pStyle w:val="Paragraphedeliste"/>
        <w:numPr>
          <w:ilvl w:val="0"/>
          <w:numId w:val="6"/>
        </w:numPr>
        <w:spacing w:line="276" w:lineRule="auto"/>
        <w:jc w:val="both"/>
        <w:rPr>
          <w:rFonts w:ascii="Century Schoolbook" w:hAnsi="Century Schoolbook"/>
          <w:lang w:val="fr-BE"/>
        </w:rPr>
      </w:pPr>
      <w:r w:rsidRPr="00442C4A">
        <w:rPr>
          <w:rFonts w:ascii="Century Schoolbook" w:hAnsi="Century Schoolbook"/>
          <w:lang w:val="fr-BE"/>
        </w:rPr>
        <w:t>Développer une stratégie d’intégration systématique du genre dans les politiques, programme et projets ;</w:t>
      </w:r>
    </w:p>
    <w:p w14:paraId="2B5A21E3" w14:textId="77777777" w:rsidR="007879FC" w:rsidRPr="00442C4A" w:rsidRDefault="007879FC" w:rsidP="00442C4A">
      <w:pPr>
        <w:pStyle w:val="Paragraphedeliste"/>
        <w:numPr>
          <w:ilvl w:val="0"/>
          <w:numId w:val="6"/>
        </w:numPr>
        <w:spacing w:line="276" w:lineRule="auto"/>
        <w:jc w:val="both"/>
        <w:rPr>
          <w:rFonts w:ascii="Century Schoolbook" w:hAnsi="Century Schoolbook"/>
          <w:lang w:val="fr-BE"/>
        </w:rPr>
      </w:pPr>
      <w:r w:rsidRPr="00442C4A">
        <w:rPr>
          <w:rFonts w:ascii="Century Schoolbook" w:hAnsi="Century Schoolbook"/>
          <w:lang w:val="fr-BE"/>
        </w:rPr>
        <w:t>Adopter l’approche budgétisation sensible genre dans tout cycle programmatique et budgétaire ;</w:t>
      </w:r>
    </w:p>
    <w:p w14:paraId="3BD2D828" w14:textId="77777777" w:rsidR="007879FC" w:rsidRPr="00442C4A" w:rsidRDefault="007879FC" w:rsidP="00442C4A">
      <w:pPr>
        <w:pStyle w:val="Paragraphedeliste"/>
        <w:numPr>
          <w:ilvl w:val="0"/>
          <w:numId w:val="6"/>
        </w:numPr>
        <w:spacing w:line="276" w:lineRule="auto"/>
        <w:jc w:val="both"/>
        <w:rPr>
          <w:rFonts w:ascii="Century Schoolbook" w:hAnsi="Century Schoolbook"/>
          <w:lang w:val="fr-BE"/>
        </w:rPr>
      </w:pPr>
      <w:r w:rsidRPr="00442C4A">
        <w:rPr>
          <w:rFonts w:ascii="Century Schoolbook" w:hAnsi="Century Schoolbook"/>
          <w:lang w:val="fr-BE"/>
        </w:rPr>
        <w:t>Opérationnaliser les cellules genre dans les institutions publiques et parapubliques ;</w:t>
      </w:r>
    </w:p>
    <w:p w14:paraId="22BB5671" w14:textId="77777777" w:rsidR="007879FC" w:rsidRPr="00442C4A" w:rsidRDefault="007879FC" w:rsidP="00442C4A">
      <w:pPr>
        <w:pStyle w:val="Paragraphedeliste"/>
        <w:numPr>
          <w:ilvl w:val="0"/>
          <w:numId w:val="6"/>
        </w:numPr>
        <w:spacing w:line="276" w:lineRule="auto"/>
        <w:jc w:val="both"/>
        <w:rPr>
          <w:rFonts w:ascii="Century Schoolbook" w:hAnsi="Century Schoolbook"/>
          <w:lang w:val="fr-BE"/>
        </w:rPr>
      </w:pPr>
      <w:r w:rsidRPr="00442C4A">
        <w:rPr>
          <w:rFonts w:ascii="Century Schoolbook" w:hAnsi="Century Schoolbook"/>
          <w:lang w:val="fr-BE"/>
        </w:rPr>
        <w:t>Élaborer un plan de renforcement des capacités des parties prenantes et acteurs de développements ;</w:t>
      </w:r>
    </w:p>
    <w:p w14:paraId="1B654B9C" w14:textId="648F155B" w:rsidR="002E56ED" w:rsidRDefault="007879FC" w:rsidP="0058572C">
      <w:pPr>
        <w:pStyle w:val="Paragraphedeliste"/>
        <w:numPr>
          <w:ilvl w:val="0"/>
          <w:numId w:val="6"/>
        </w:numPr>
        <w:spacing w:line="276" w:lineRule="auto"/>
        <w:jc w:val="both"/>
        <w:rPr>
          <w:rFonts w:ascii="Century Schoolbook" w:hAnsi="Century Schoolbook"/>
          <w:lang w:val="fr-BE"/>
        </w:rPr>
      </w:pPr>
      <w:r w:rsidRPr="00442C4A">
        <w:rPr>
          <w:rFonts w:ascii="Century Schoolbook" w:hAnsi="Century Schoolbook"/>
          <w:lang w:val="fr-BE"/>
        </w:rPr>
        <w:t>Doter les délégations provinciales des ressources adéquates pour la mise en œuvre des plans d’actions en lien avec le genre au niveau décentralisé.</w:t>
      </w:r>
    </w:p>
    <w:p w14:paraId="60333D71" w14:textId="77777777" w:rsidR="0058572C" w:rsidRPr="0058572C" w:rsidRDefault="0058572C" w:rsidP="0058572C">
      <w:pPr>
        <w:pStyle w:val="Paragraphedeliste"/>
        <w:spacing w:line="276" w:lineRule="auto"/>
        <w:jc w:val="both"/>
        <w:rPr>
          <w:rFonts w:ascii="Century Schoolbook" w:hAnsi="Century Schoolbook"/>
          <w:lang w:val="fr-BE"/>
        </w:rPr>
      </w:pPr>
    </w:p>
    <w:p w14:paraId="181265E2" w14:textId="77777777" w:rsidR="002E56ED" w:rsidRPr="0058572C" w:rsidRDefault="002E56ED" w:rsidP="007879FC">
      <w:pPr>
        <w:pStyle w:val="Titre3"/>
        <w:spacing w:after="240"/>
        <w:rPr>
          <w:rFonts w:ascii="Century Schoolbook" w:hAnsi="Century Schoolbook"/>
          <w:b/>
          <w:bCs/>
        </w:rPr>
      </w:pPr>
      <w:bookmarkStart w:id="15" w:name="_Toc141034170"/>
      <w:r w:rsidRPr="0058572C">
        <w:rPr>
          <w:rFonts w:ascii="Century Schoolbook" w:hAnsi="Century Schoolbook"/>
          <w:b/>
          <w:bCs/>
        </w:rPr>
        <w:t>Aux partenaire</w:t>
      </w:r>
      <w:r w:rsidR="001A3F38" w:rsidRPr="0058572C">
        <w:rPr>
          <w:rFonts w:ascii="Century Schoolbook" w:hAnsi="Century Schoolbook"/>
          <w:b/>
          <w:bCs/>
        </w:rPr>
        <w:t>s techniques et financier</w:t>
      </w:r>
      <w:r w:rsidRPr="0058572C">
        <w:rPr>
          <w:rFonts w:ascii="Century Schoolbook" w:hAnsi="Century Schoolbook"/>
          <w:b/>
          <w:bCs/>
        </w:rPr>
        <w:t>s</w:t>
      </w:r>
      <w:bookmarkEnd w:id="15"/>
    </w:p>
    <w:p w14:paraId="14DB4A26" w14:textId="77777777" w:rsidR="007879FC" w:rsidRPr="00442C4A" w:rsidRDefault="007879FC" w:rsidP="00442C4A">
      <w:pPr>
        <w:pStyle w:val="Paragraphedeliste"/>
        <w:numPr>
          <w:ilvl w:val="0"/>
          <w:numId w:val="7"/>
        </w:numPr>
        <w:spacing w:line="276" w:lineRule="auto"/>
        <w:jc w:val="both"/>
        <w:rPr>
          <w:rFonts w:ascii="Century Schoolbook" w:hAnsi="Century Schoolbook"/>
          <w:lang w:val="fr-BE"/>
        </w:rPr>
      </w:pPr>
      <w:r w:rsidRPr="00442C4A">
        <w:rPr>
          <w:rFonts w:ascii="Century Schoolbook" w:hAnsi="Century Schoolbook"/>
          <w:lang w:val="fr-BE"/>
        </w:rPr>
        <w:t>Renforcer leurs appuis techniques et financiers au Ministère du Genre tant au niveau central que déconcentré pour la mise en œuvre effective de la Politique nationale genre ;</w:t>
      </w:r>
    </w:p>
    <w:p w14:paraId="3BB84C60" w14:textId="77777777" w:rsidR="007879FC" w:rsidRPr="00442C4A" w:rsidRDefault="007879FC" w:rsidP="00442C4A">
      <w:pPr>
        <w:pStyle w:val="Paragraphedeliste"/>
        <w:numPr>
          <w:ilvl w:val="0"/>
          <w:numId w:val="7"/>
        </w:numPr>
        <w:spacing w:line="276" w:lineRule="auto"/>
        <w:jc w:val="both"/>
        <w:rPr>
          <w:rFonts w:ascii="Century Schoolbook" w:hAnsi="Century Schoolbook"/>
          <w:lang w:val="fr-BE"/>
        </w:rPr>
      </w:pPr>
      <w:r w:rsidRPr="00442C4A">
        <w:rPr>
          <w:rFonts w:ascii="Century Schoolbook" w:hAnsi="Century Schoolbook"/>
          <w:lang w:val="fr-BE"/>
        </w:rPr>
        <w:t>Appuyer la mise en œuvre des projets intégrant la dimension genre portés par les acteurs étatiques et non étatiques dans toutes les provinces.</w:t>
      </w:r>
    </w:p>
    <w:p w14:paraId="2856DE09" w14:textId="7477E5E0" w:rsidR="0008433E" w:rsidRDefault="0008433E" w:rsidP="0008433E">
      <w:pPr>
        <w:spacing w:line="276" w:lineRule="auto"/>
        <w:jc w:val="both"/>
        <w:rPr>
          <w:rFonts w:ascii="Century Schoolbook" w:hAnsi="Century Schoolbook"/>
        </w:rPr>
      </w:pPr>
    </w:p>
    <w:p w14:paraId="36BACA5F" w14:textId="73EACDA8" w:rsidR="00FF475E" w:rsidRDefault="00FF475E" w:rsidP="0008433E">
      <w:pPr>
        <w:spacing w:line="276" w:lineRule="auto"/>
        <w:jc w:val="both"/>
        <w:rPr>
          <w:rFonts w:ascii="Century Schoolbook" w:hAnsi="Century Schoolbook"/>
        </w:rPr>
      </w:pPr>
    </w:p>
    <w:p w14:paraId="11E09BAC" w14:textId="26AD9344" w:rsidR="00FF475E" w:rsidRDefault="00FF475E" w:rsidP="0008433E">
      <w:pPr>
        <w:spacing w:line="276" w:lineRule="auto"/>
        <w:jc w:val="both"/>
        <w:rPr>
          <w:rFonts w:ascii="Century Schoolbook" w:hAnsi="Century Schoolbook"/>
        </w:rPr>
      </w:pPr>
    </w:p>
    <w:p w14:paraId="6BF7548B" w14:textId="7F279ADD" w:rsidR="00FF475E" w:rsidRDefault="00FF475E" w:rsidP="0008433E">
      <w:pPr>
        <w:spacing w:line="276" w:lineRule="auto"/>
        <w:jc w:val="both"/>
        <w:rPr>
          <w:rFonts w:ascii="Century Schoolbook" w:hAnsi="Century Schoolbook"/>
        </w:rPr>
      </w:pPr>
    </w:p>
    <w:p w14:paraId="2D6D1057" w14:textId="48E4FF87" w:rsidR="00FF475E" w:rsidRDefault="00FF475E" w:rsidP="0008433E">
      <w:pPr>
        <w:spacing w:line="276" w:lineRule="auto"/>
        <w:jc w:val="both"/>
        <w:rPr>
          <w:rFonts w:ascii="Century Schoolbook" w:hAnsi="Century Schoolbook"/>
        </w:rPr>
      </w:pPr>
    </w:p>
    <w:p w14:paraId="142BB137" w14:textId="646E80F7" w:rsidR="00FF475E" w:rsidRDefault="00FF475E" w:rsidP="0008433E">
      <w:pPr>
        <w:spacing w:line="276" w:lineRule="auto"/>
        <w:jc w:val="both"/>
        <w:rPr>
          <w:rFonts w:ascii="Century Schoolbook" w:hAnsi="Century Schoolbook"/>
        </w:rPr>
      </w:pPr>
    </w:p>
    <w:p w14:paraId="7E567C5D" w14:textId="09D4C2AA" w:rsidR="00FF475E" w:rsidRDefault="00FF475E" w:rsidP="0008433E">
      <w:pPr>
        <w:spacing w:line="276" w:lineRule="auto"/>
        <w:jc w:val="both"/>
        <w:rPr>
          <w:rFonts w:ascii="Century Schoolbook" w:hAnsi="Century Schoolbook"/>
        </w:rPr>
      </w:pPr>
    </w:p>
    <w:p w14:paraId="423C9F71" w14:textId="5376CAAF" w:rsidR="00FF475E" w:rsidRDefault="00FF475E" w:rsidP="0008433E">
      <w:pPr>
        <w:spacing w:line="276" w:lineRule="auto"/>
        <w:jc w:val="both"/>
        <w:rPr>
          <w:rFonts w:ascii="Century Schoolbook" w:hAnsi="Century Schoolbook"/>
        </w:rPr>
      </w:pPr>
    </w:p>
    <w:p w14:paraId="0F4A7C4F" w14:textId="3C272953" w:rsidR="00FF475E" w:rsidRDefault="00FF475E" w:rsidP="0008433E">
      <w:pPr>
        <w:spacing w:line="276" w:lineRule="auto"/>
        <w:jc w:val="both"/>
        <w:rPr>
          <w:rFonts w:ascii="Century Schoolbook" w:hAnsi="Century Schoolbook"/>
        </w:rPr>
      </w:pPr>
    </w:p>
    <w:p w14:paraId="4569362F" w14:textId="3DE9AA1A" w:rsidR="00FF475E" w:rsidRDefault="00FF475E" w:rsidP="0008433E">
      <w:pPr>
        <w:spacing w:line="276" w:lineRule="auto"/>
        <w:jc w:val="both"/>
        <w:rPr>
          <w:rFonts w:ascii="Century Schoolbook" w:hAnsi="Century Schoolbook"/>
        </w:rPr>
      </w:pPr>
    </w:p>
    <w:p w14:paraId="482F815C" w14:textId="70CD18EF" w:rsidR="00FF475E" w:rsidRDefault="00FF475E" w:rsidP="0008433E">
      <w:pPr>
        <w:spacing w:line="276" w:lineRule="auto"/>
        <w:jc w:val="both"/>
        <w:rPr>
          <w:rFonts w:ascii="Century Schoolbook" w:hAnsi="Century Schoolbook"/>
        </w:rPr>
      </w:pPr>
    </w:p>
    <w:p w14:paraId="07428369" w14:textId="167FA617" w:rsidR="00FF475E" w:rsidRPr="00481953" w:rsidRDefault="00481953" w:rsidP="00481953">
      <w:pPr>
        <w:outlineLvl w:val="0"/>
        <w:rPr>
          <w:rFonts w:ascii="Century Schoolbook" w:hAnsi="Century Schoolbook"/>
          <w:b/>
          <w:bCs/>
          <w:color w:val="0070C0"/>
        </w:rPr>
      </w:pPr>
      <w:r w:rsidRPr="00481953">
        <w:rPr>
          <w:rFonts w:ascii="Century Schoolbook" w:hAnsi="Century Schoolbook"/>
          <w:b/>
          <w:bCs/>
          <w:color w:val="0070C0"/>
        </w:rPr>
        <w:lastRenderedPageBreak/>
        <w:t>ANNEXE :</w:t>
      </w:r>
    </w:p>
    <w:p w14:paraId="4E96918C" w14:textId="52402DF1" w:rsidR="00FF475E" w:rsidRDefault="004751CB" w:rsidP="00481953">
      <w:pPr>
        <w:pStyle w:val="Titre2"/>
        <w:numPr>
          <w:ilvl w:val="0"/>
          <w:numId w:val="25"/>
        </w:numPr>
        <w:spacing w:after="240"/>
        <w:rPr>
          <w:rFonts w:ascii="Century Schoolbook" w:hAnsi="Century Schoolbook"/>
          <w:b/>
          <w:bCs/>
          <w:i/>
          <w:iCs/>
          <w:color w:val="0070C0"/>
          <w:sz w:val="24"/>
        </w:rPr>
      </w:pPr>
      <w:r w:rsidRPr="00541B94">
        <w:rPr>
          <w:rFonts w:ascii="Century Schoolbook" w:hAnsi="Century Schoolbook"/>
          <w:noProof/>
          <w:lang w:eastAsia="fr-FR"/>
        </w:rPr>
        <w:drawing>
          <wp:anchor distT="0" distB="0" distL="114300" distR="114300" simplePos="0" relativeHeight="251671552" behindDoc="1" locked="0" layoutInCell="1" allowOverlap="1" wp14:anchorId="3B6C9383" wp14:editId="1C57140D">
            <wp:simplePos x="0" y="0"/>
            <wp:positionH relativeFrom="margin">
              <wp:align>left</wp:align>
            </wp:positionH>
            <wp:positionV relativeFrom="paragraph">
              <wp:posOffset>5648960</wp:posOffset>
            </wp:positionV>
            <wp:extent cx="5850890" cy="2632710"/>
            <wp:effectExtent l="0" t="0" r="0" b="0"/>
            <wp:wrapTight wrapText="bothSides">
              <wp:wrapPolygon edited="0">
                <wp:start x="0" y="0"/>
                <wp:lineTo x="0" y="21412"/>
                <wp:lineTo x="21520" y="21412"/>
                <wp:lineTo x="21520" y="0"/>
                <wp:lineTo x="0" y="0"/>
              </wp:wrapPolygon>
            </wp:wrapTight>
            <wp:docPr id="6" name="Image 6" descr="C:\Users\PILC\Desktop\photo fed\IMG-20230717-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LC\Desktop\photo fed\IMG-20230717-WA00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0890" cy="2632710"/>
                    </a:xfrm>
                    <a:prstGeom prst="rect">
                      <a:avLst/>
                    </a:prstGeom>
                    <a:noFill/>
                    <a:ln>
                      <a:noFill/>
                    </a:ln>
                  </pic:spPr>
                </pic:pic>
              </a:graphicData>
            </a:graphic>
          </wp:anchor>
        </w:drawing>
      </w:r>
      <w:r w:rsidRPr="00FF35C7">
        <w:rPr>
          <w:noProof/>
          <w:lang w:eastAsia="fr-FR"/>
        </w:rPr>
        <w:drawing>
          <wp:anchor distT="0" distB="0" distL="114300" distR="114300" simplePos="0" relativeHeight="251677696" behindDoc="1" locked="0" layoutInCell="1" allowOverlap="1" wp14:anchorId="70DFDCE9" wp14:editId="6252879B">
            <wp:simplePos x="0" y="0"/>
            <wp:positionH relativeFrom="margin">
              <wp:align>left</wp:align>
            </wp:positionH>
            <wp:positionV relativeFrom="paragraph">
              <wp:posOffset>2983865</wp:posOffset>
            </wp:positionV>
            <wp:extent cx="5850890" cy="2632710"/>
            <wp:effectExtent l="0" t="0" r="0" b="0"/>
            <wp:wrapTight wrapText="bothSides">
              <wp:wrapPolygon edited="0">
                <wp:start x="0" y="0"/>
                <wp:lineTo x="0" y="21412"/>
                <wp:lineTo x="21520" y="21412"/>
                <wp:lineTo x="21520" y="0"/>
                <wp:lineTo x="0" y="0"/>
              </wp:wrapPolygon>
            </wp:wrapTight>
            <wp:docPr id="14" name="Image 14" descr="C:\Users\PILC\Desktop\photo fed\IMG-20230717-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ILC\Desktop\photo fed\IMG-20230717-WA00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0890" cy="2632710"/>
                    </a:xfrm>
                    <a:prstGeom prst="rect">
                      <a:avLst/>
                    </a:prstGeom>
                    <a:noFill/>
                    <a:ln>
                      <a:noFill/>
                    </a:ln>
                  </pic:spPr>
                </pic:pic>
              </a:graphicData>
            </a:graphic>
          </wp:anchor>
        </w:drawing>
      </w:r>
      <w:r w:rsidR="00481953" w:rsidRPr="00481953">
        <w:rPr>
          <w:rFonts w:ascii="Century Schoolbook" w:hAnsi="Century Schoolbook"/>
          <w:b/>
          <w:bCs/>
          <w:i/>
          <w:iCs/>
          <w:noProof/>
          <w:color w:val="0070C0"/>
          <w:sz w:val="24"/>
          <w:lang w:eastAsia="fr-FR"/>
        </w:rPr>
        <w:drawing>
          <wp:anchor distT="0" distB="0" distL="114300" distR="114300" simplePos="0" relativeHeight="251666432" behindDoc="1" locked="0" layoutInCell="1" allowOverlap="1" wp14:anchorId="0A8B35C1" wp14:editId="255CCAE4">
            <wp:simplePos x="0" y="0"/>
            <wp:positionH relativeFrom="margin">
              <wp:align>left</wp:align>
            </wp:positionH>
            <wp:positionV relativeFrom="paragraph">
              <wp:posOffset>270510</wp:posOffset>
            </wp:positionV>
            <wp:extent cx="5850890" cy="2632710"/>
            <wp:effectExtent l="0" t="0" r="0" b="0"/>
            <wp:wrapTight wrapText="bothSides">
              <wp:wrapPolygon edited="0">
                <wp:start x="0" y="0"/>
                <wp:lineTo x="0" y="21412"/>
                <wp:lineTo x="21520" y="21412"/>
                <wp:lineTo x="21520" y="0"/>
                <wp:lineTo x="0" y="0"/>
              </wp:wrapPolygon>
            </wp:wrapTight>
            <wp:docPr id="2" name="Image 2" descr="C:\Users\PILC\Desktop\photo fed\IMG-2023071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LC\Desktop\photo fed\IMG-20230717-WA0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0890" cy="2632710"/>
                    </a:xfrm>
                    <a:prstGeom prst="rect">
                      <a:avLst/>
                    </a:prstGeom>
                    <a:noFill/>
                    <a:ln>
                      <a:noFill/>
                    </a:ln>
                  </pic:spPr>
                </pic:pic>
              </a:graphicData>
            </a:graphic>
          </wp:anchor>
        </w:drawing>
      </w:r>
      <w:r w:rsidR="00FF475E" w:rsidRPr="00481953">
        <w:rPr>
          <w:rFonts w:ascii="Century Schoolbook" w:hAnsi="Century Schoolbook"/>
          <w:b/>
          <w:bCs/>
          <w:i/>
          <w:iCs/>
          <w:color w:val="0070C0"/>
          <w:sz w:val="24"/>
        </w:rPr>
        <w:t>Quelques images</w:t>
      </w:r>
    </w:p>
    <w:p w14:paraId="22067562" w14:textId="2969932F" w:rsidR="004751CB" w:rsidRPr="004751CB" w:rsidRDefault="004751CB" w:rsidP="004751CB"/>
    <w:p w14:paraId="65444A22" w14:textId="523BFF40" w:rsidR="00FF475E" w:rsidRDefault="004751CB" w:rsidP="00481953">
      <w:pPr>
        <w:pStyle w:val="Paragraphedeliste"/>
        <w:spacing w:line="276" w:lineRule="auto"/>
        <w:jc w:val="center"/>
        <w:rPr>
          <w:rFonts w:ascii="Century Schoolbook" w:hAnsi="Century Schoolbook"/>
        </w:rPr>
      </w:pPr>
      <w:r w:rsidRPr="009C6280">
        <w:rPr>
          <w:rFonts w:ascii="Century Schoolbook" w:hAnsi="Century Schoolbook"/>
          <w:noProof/>
          <w:lang w:eastAsia="fr-FR"/>
        </w:rPr>
        <w:lastRenderedPageBreak/>
        <w:drawing>
          <wp:anchor distT="0" distB="0" distL="114300" distR="114300" simplePos="0" relativeHeight="251668480" behindDoc="1" locked="0" layoutInCell="1" allowOverlap="1" wp14:anchorId="4682F47F" wp14:editId="0EB76D5F">
            <wp:simplePos x="0" y="0"/>
            <wp:positionH relativeFrom="page">
              <wp:align>center</wp:align>
            </wp:positionH>
            <wp:positionV relativeFrom="paragraph">
              <wp:posOffset>2921635</wp:posOffset>
            </wp:positionV>
            <wp:extent cx="5850890" cy="2632710"/>
            <wp:effectExtent l="0" t="0" r="0" b="0"/>
            <wp:wrapTight wrapText="bothSides">
              <wp:wrapPolygon edited="0">
                <wp:start x="0" y="0"/>
                <wp:lineTo x="0" y="21412"/>
                <wp:lineTo x="21520" y="21412"/>
                <wp:lineTo x="21520" y="0"/>
                <wp:lineTo x="0" y="0"/>
              </wp:wrapPolygon>
            </wp:wrapTight>
            <wp:docPr id="4" name="Image 4" descr="C:\Users\PILC\Desktop\photo fed\IMG-20230717-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LC\Desktop\photo fed\IMG-20230717-WA002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0890" cy="2632710"/>
                    </a:xfrm>
                    <a:prstGeom prst="rect">
                      <a:avLst/>
                    </a:prstGeom>
                    <a:noFill/>
                    <a:ln>
                      <a:noFill/>
                    </a:ln>
                  </pic:spPr>
                </pic:pic>
              </a:graphicData>
            </a:graphic>
          </wp:anchor>
        </w:drawing>
      </w:r>
      <w:r w:rsidRPr="00541B94">
        <w:rPr>
          <w:rFonts w:ascii="Century Schoolbook" w:hAnsi="Century Schoolbook"/>
          <w:noProof/>
          <w:lang w:eastAsia="fr-FR"/>
        </w:rPr>
        <w:drawing>
          <wp:anchor distT="0" distB="0" distL="114300" distR="114300" simplePos="0" relativeHeight="251672576" behindDoc="0" locked="0" layoutInCell="1" allowOverlap="1" wp14:anchorId="39ABEF73" wp14:editId="56544CDA">
            <wp:simplePos x="0" y="0"/>
            <wp:positionH relativeFrom="page">
              <wp:align>center</wp:align>
            </wp:positionH>
            <wp:positionV relativeFrom="paragraph">
              <wp:posOffset>6257925</wp:posOffset>
            </wp:positionV>
            <wp:extent cx="5850890" cy="2632710"/>
            <wp:effectExtent l="0" t="0" r="0" b="0"/>
            <wp:wrapSquare wrapText="bothSides"/>
            <wp:docPr id="7" name="Image 7" descr="C:\Users\PILC\Desktop\photo fed\IMG-20230717-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ILC\Desktop\photo fed\IMG-20230717-WA002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0890" cy="2632710"/>
                    </a:xfrm>
                    <a:prstGeom prst="rect">
                      <a:avLst/>
                    </a:prstGeom>
                    <a:noFill/>
                    <a:ln>
                      <a:noFill/>
                    </a:ln>
                  </pic:spPr>
                </pic:pic>
              </a:graphicData>
            </a:graphic>
          </wp:anchor>
        </w:drawing>
      </w:r>
      <w:r w:rsidRPr="00541B94">
        <w:rPr>
          <w:noProof/>
          <w:lang w:eastAsia="fr-FR"/>
        </w:rPr>
        <w:drawing>
          <wp:anchor distT="0" distB="0" distL="114300" distR="114300" simplePos="0" relativeHeight="251674624" behindDoc="1" locked="0" layoutInCell="1" allowOverlap="1" wp14:anchorId="67C57A9D" wp14:editId="0E808EA4">
            <wp:simplePos x="0" y="0"/>
            <wp:positionH relativeFrom="page">
              <wp:posOffset>862330</wp:posOffset>
            </wp:positionH>
            <wp:positionV relativeFrom="paragraph">
              <wp:posOffset>0</wp:posOffset>
            </wp:positionV>
            <wp:extent cx="5850890" cy="2632710"/>
            <wp:effectExtent l="0" t="0" r="0" b="0"/>
            <wp:wrapTight wrapText="bothSides">
              <wp:wrapPolygon edited="0">
                <wp:start x="0" y="0"/>
                <wp:lineTo x="0" y="21412"/>
                <wp:lineTo x="21520" y="21412"/>
                <wp:lineTo x="21520" y="0"/>
                <wp:lineTo x="0" y="0"/>
              </wp:wrapPolygon>
            </wp:wrapTight>
            <wp:docPr id="8" name="Image 8" descr="C:\Users\PILC\Desktop\photo fed\IMG-20230717-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ILC\Desktop\photo fed\IMG-20230717-WA00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0890" cy="2632710"/>
                    </a:xfrm>
                    <a:prstGeom prst="rect">
                      <a:avLst/>
                    </a:prstGeom>
                    <a:noFill/>
                    <a:ln>
                      <a:noFill/>
                    </a:ln>
                  </pic:spPr>
                </pic:pic>
              </a:graphicData>
            </a:graphic>
          </wp:anchor>
        </w:drawing>
      </w:r>
    </w:p>
    <w:p w14:paraId="72DFCCC1" w14:textId="5B1EF19D" w:rsidR="00FF35C7" w:rsidRDefault="004751CB" w:rsidP="00481953">
      <w:pPr>
        <w:pStyle w:val="Paragraphedeliste"/>
        <w:spacing w:line="276" w:lineRule="auto"/>
        <w:jc w:val="center"/>
        <w:rPr>
          <w:rFonts w:ascii="Century Schoolbook" w:hAnsi="Century Schoolbook"/>
          <w:noProof/>
          <w:lang w:eastAsia="fr-FR"/>
        </w:rPr>
      </w:pPr>
      <w:r w:rsidRPr="00FF35C7">
        <w:rPr>
          <w:noProof/>
          <w:lang w:eastAsia="fr-FR"/>
        </w:rPr>
        <w:lastRenderedPageBreak/>
        <w:drawing>
          <wp:anchor distT="0" distB="0" distL="114300" distR="114300" simplePos="0" relativeHeight="251678720" behindDoc="1" locked="0" layoutInCell="1" allowOverlap="1" wp14:anchorId="22766A26" wp14:editId="68BCDE8B">
            <wp:simplePos x="0" y="0"/>
            <wp:positionH relativeFrom="margin">
              <wp:align>right</wp:align>
            </wp:positionH>
            <wp:positionV relativeFrom="paragraph">
              <wp:posOffset>6048375</wp:posOffset>
            </wp:positionV>
            <wp:extent cx="5850890" cy="2632901"/>
            <wp:effectExtent l="0" t="0" r="0" b="0"/>
            <wp:wrapTight wrapText="bothSides">
              <wp:wrapPolygon edited="0">
                <wp:start x="0" y="0"/>
                <wp:lineTo x="0" y="21412"/>
                <wp:lineTo x="21520" y="21412"/>
                <wp:lineTo x="21520" y="0"/>
                <wp:lineTo x="0" y="0"/>
              </wp:wrapPolygon>
            </wp:wrapTight>
            <wp:docPr id="15" name="Image 15" descr="C:\Users\PILC\Desktop\photo fed\IMG-20230717-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ILC\Desktop\photo fed\IMG-20230717-WA006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0890" cy="2632901"/>
                    </a:xfrm>
                    <a:prstGeom prst="rect">
                      <a:avLst/>
                    </a:prstGeom>
                    <a:noFill/>
                    <a:ln>
                      <a:noFill/>
                    </a:ln>
                  </pic:spPr>
                </pic:pic>
              </a:graphicData>
            </a:graphic>
          </wp:anchor>
        </w:drawing>
      </w:r>
      <w:r w:rsidRPr="00541B94">
        <w:rPr>
          <w:noProof/>
          <w:lang w:eastAsia="fr-FR"/>
        </w:rPr>
        <w:drawing>
          <wp:anchor distT="0" distB="0" distL="114300" distR="114300" simplePos="0" relativeHeight="251675648" behindDoc="1" locked="0" layoutInCell="1" allowOverlap="1" wp14:anchorId="72CDE047" wp14:editId="35FC89E9">
            <wp:simplePos x="0" y="0"/>
            <wp:positionH relativeFrom="margin">
              <wp:align>right</wp:align>
            </wp:positionH>
            <wp:positionV relativeFrom="paragraph">
              <wp:posOffset>3007360</wp:posOffset>
            </wp:positionV>
            <wp:extent cx="5850890" cy="2930862"/>
            <wp:effectExtent l="0" t="0" r="0" b="3175"/>
            <wp:wrapTight wrapText="bothSides">
              <wp:wrapPolygon edited="0">
                <wp:start x="0" y="0"/>
                <wp:lineTo x="0" y="21483"/>
                <wp:lineTo x="21520" y="21483"/>
                <wp:lineTo x="21520" y="0"/>
                <wp:lineTo x="0" y="0"/>
              </wp:wrapPolygon>
            </wp:wrapTight>
            <wp:docPr id="11" name="Image 11" descr="C:\Users\PILC\Desktop\photo fed\IMG-20230717-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ILC\Desktop\photo fed\IMG-20230717-WA003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0890" cy="2930862"/>
                    </a:xfrm>
                    <a:prstGeom prst="rect">
                      <a:avLst/>
                    </a:prstGeom>
                    <a:noFill/>
                    <a:ln>
                      <a:noFill/>
                    </a:ln>
                  </pic:spPr>
                </pic:pic>
              </a:graphicData>
            </a:graphic>
          </wp:anchor>
        </w:drawing>
      </w:r>
      <w:r w:rsidRPr="009C6280">
        <w:rPr>
          <w:rFonts w:ascii="Century Schoolbook" w:hAnsi="Century Schoolbook"/>
          <w:noProof/>
          <w:lang w:eastAsia="fr-FR"/>
        </w:rPr>
        <w:drawing>
          <wp:anchor distT="0" distB="0" distL="114300" distR="114300" simplePos="0" relativeHeight="251667456" behindDoc="0" locked="0" layoutInCell="1" allowOverlap="1" wp14:anchorId="553AE2E1" wp14:editId="464448A5">
            <wp:simplePos x="0" y="0"/>
            <wp:positionH relativeFrom="page">
              <wp:align>center</wp:align>
            </wp:positionH>
            <wp:positionV relativeFrom="paragraph">
              <wp:posOffset>157480</wp:posOffset>
            </wp:positionV>
            <wp:extent cx="5850890" cy="2632710"/>
            <wp:effectExtent l="0" t="0" r="0" b="0"/>
            <wp:wrapSquare wrapText="bothSides"/>
            <wp:docPr id="3" name="Image 3" descr="C:\Users\PILC\Desktop\photo fed\IMG-2023071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LC\Desktop\photo fed\IMG-20230717-WA0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0890" cy="2632710"/>
                    </a:xfrm>
                    <a:prstGeom prst="rect">
                      <a:avLst/>
                    </a:prstGeom>
                    <a:noFill/>
                    <a:ln>
                      <a:noFill/>
                    </a:ln>
                  </pic:spPr>
                </pic:pic>
              </a:graphicData>
            </a:graphic>
          </wp:anchor>
        </w:drawing>
      </w:r>
    </w:p>
    <w:p w14:paraId="2AF1D59C" w14:textId="2E8992BC" w:rsidR="009C6280" w:rsidRDefault="009C6280" w:rsidP="00481953">
      <w:pPr>
        <w:pStyle w:val="Paragraphedeliste"/>
        <w:spacing w:line="276" w:lineRule="auto"/>
        <w:jc w:val="center"/>
        <w:rPr>
          <w:rFonts w:ascii="Century Schoolbook" w:hAnsi="Century Schoolbook"/>
        </w:rPr>
      </w:pPr>
    </w:p>
    <w:p w14:paraId="4EB0B1E3" w14:textId="71AD17DB" w:rsidR="00FF35C7" w:rsidRPr="00FF35C7" w:rsidRDefault="004751CB" w:rsidP="00FF35C7">
      <w:pPr>
        <w:spacing w:line="276" w:lineRule="auto"/>
        <w:jc w:val="both"/>
        <w:rPr>
          <w:rFonts w:ascii="Century Schoolbook" w:hAnsi="Century Schoolbook"/>
        </w:rPr>
      </w:pPr>
      <w:r w:rsidRPr="00664311">
        <w:rPr>
          <w:noProof/>
          <w:lang w:eastAsia="fr-FR"/>
        </w:rPr>
        <w:lastRenderedPageBreak/>
        <w:drawing>
          <wp:anchor distT="0" distB="0" distL="114300" distR="114300" simplePos="0" relativeHeight="251682816" behindDoc="1" locked="0" layoutInCell="1" allowOverlap="1" wp14:anchorId="3352E4C9" wp14:editId="1E378950">
            <wp:simplePos x="0" y="0"/>
            <wp:positionH relativeFrom="page">
              <wp:align>center</wp:align>
            </wp:positionH>
            <wp:positionV relativeFrom="paragraph">
              <wp:posOffset>5629275</wp:posOffset>
            </wp:positionV>
            <wp:extent cx="5850890" cy="2632710"/>
            <wp:effectExtent l="0" t="0" r="0" b="0"/>
            <wp:wrapTight wrapText="bothSides">
              <wp:wrapPolygon edited="0">
                <wp:start x="0" y="0"/>
                <wp:lineTo x="0" y="21412"/>
                <wp:lineTo x="21520" y="21412"/>
                <wp:lineTo x="21520" y="0"/>
                <wp:lineTo x="0" y="0"/>
              </wp:wrapPolygon>
            </wp:wrapTight>
            <wp:docPr id="19" name="Image 19" descr="C:\Users\PILC\Desktop\photo fed\IMG-20230717-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ILC\Desktop\photo fed\IMG-20230717-WA007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0890" cy="2632710"/>
                    </a:xfrm>
                    <a:prstGeom prst="rect">
                      <a:avLst/>
                    </a:prstGeom>
                    <a:noFill/>
                    <a:ln>
                      <a:noFill/>
                    </a:ln>
                  </pic:spPr>
                </pic:pic>
              </a:graphicData>
            </a:graphic>
          </wp:anchor>
        </w:drawing>
      </w:r>
      <w:r w:rsidRPr="00664311">
        <w:rPr>
          <w:noProof/>
          <w:lang w:eastAsia="fr-FR"/>
        </w:rPr>
        <w:drawing>
          <wp:anchor distT="0" distB="0" distL="114300" distR="114300" simplePos="0" relativeHeight="251681792" behindDoc="1" locked="0" layoutInCell="1" allowOverlap="1" wp14:anchorId="21CBACCE" wp14:editId="66A6410C">
            <wp:simplePos x="0" y="0"/>
            <wp:positionH relativeFrom="page">
              <wp:align>center</wp:align>
            </wp:positionH>
            <wp:positionV relativeFrom="paragraph">
              <wp:posOffset>2752725</wp:posOffset>
            </wp:positionV>
            <wp:extent cx="5850890" cy="2632710"/>
            <wp:effectExtent l="0" t="0" r="0" b="0"/>
            <wp:wrapTight wrapText="bothSides">
              <wp:wrapPolygon edited="0">
                <wp:start x="0" y="0"/>
                <wp:lineTo x="0" y="21412"/>
                <wp:lineTo x="21520" y="21412"/>
                <wp:lineTo x="21520" y="0"/>
                <wp:lineTo x="0" y="0"/>
              </wp:wrapPolygon>
            </wp:wrapTight>
            <wp:docPr id="18" name="Image 18" descr="C:\Users\PILC\Desktop\photo fed\IMG-20230717-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ILC\Desktop\photo fed\IMG-20230717-WA006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0890" cy="2632710"/>
                    </a:xfrm>
                    <a:prstGeom prst="rect">
                      <a:avLst/>
                    </a:prstGeom>
                    <a:noFill/>
                    <a:ln>
                      <a:noFill/>
                    </a:ln>
                  </pic:spPr>
                </pic:pic>
              </a:graphicData>
            </a:graphic>
          </wp:anchor>
        </w:drawing>
      </w:r>
      <w:r w:rsidRPr="00FF35C7">
        <w:rPr>
          <w:noProof/>
          <w:lang w:eastAsia="fr-FR"/>
        </w:rPr>
        <w:drawing>
          <wp:anchor distT="0" distB="0" distL="114300" distR="114300" simplePos="0" relativeHeight="251679744" behindDoc="1" locked="0" layoutInCell="1" allowOverlap="1" wp14:anchorId="4ECBAD11" wp14:editId="6D55ED9F">
            <wp:simplePos x="0" y="0"/>
            <wp:positionH relativeFrom="page">
              <wp:align>center</wp:align>
            </wp:positionH>
            <wp:positionV relativeFrom="paragraph">
              <wp:posOffset>0</wp:posOffset>
            </wp:positionV>
            <wp:extent cx="5850890" cy="2632901"/>
            <wp:effectExtent l="0" t="0" r="0" b="0"/>
            <wp:wrapTight wrapText="bothSides">
              <wp:wrapPolygon edited="0">
                <wp:start x="0" y="0"/>
                <wp:lineTo x="0" y="21412"/>
                <wp:lineTo x="21520" y="21412"/>
                <wp:lineTo x="21520" y="0"/>
                <wp:lineTo x="0" y="0"/>
              </wp:wrapPolygon>
            </wp:wrapTight>
            <wp:docPr id="16" name="Image 16" descr="C:\Users\PILC\Desktop\photo fed\IMG-20230717-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ILC\Desktop\photo fed\IMG-20230717-WA006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0890" cy="2632901"/>
                    </a:xfrm>
                    <a:prstGeom prst="rect">
                      <a:avLst/>
                    </a:prstGeom>
                    <a:noFill/>
                    <a:ln>
                      <a:noFill/>
                    </a:ln>
                  </pic:spPr>
                </pic:pic>
              </a:graphicData>
            </a:graphic>
          </wp:anchor>
        </w:drawing>
      </w:r>
    </w:p>
    <w:p w14:paraId="05196471" w14:textId="65AB405B" w:rsidR="00042645" w:rsidRDefault="00664311" w:rsidP="00FF35C7">
      <w:r w:rsidRPr="00664311">
        <w:rPr>
          <w:noProof/>
          <w:lang w:eastAsia="fr-FR"/>
        </w:rPr>
        <w:lastRenderedPageBreak/>
        <w:drawing>
          <wp:anchor distT="0" distB="0" distL="114300" distR="114300" simplePos="0" relativeHeight="251680768" behindDoc="1" locked="0" layoutInCell="1" allowOverlap="1" wp14:anchorId="239AA99F" wp14:editId="1854EAB8">
            <wp:simplePos x="0" y="0"/>
            <wp:positionH relativeFrom="column">
              <wp:posOffset>-4445</wp:posOffset>
            </wp:positionH>
            <wp:positionV relativeFrom="paragraph">
              <wp:posOffset>2843530</wp:posOffset>
            </wp:positionV>
            <wp:extent cx="5850890" cy="2632710"/>
            <wp:effectExtent l="0" t="0" r="0" b="0"/>
            <wp:wrapTight wrapText="bothSides">
              <wp:wrapPolygon edited="0">
                <wp:start x="0" y="0"/>
                <wp:lineTo x="0" y="21412"/>
                <wp:lineTo x="21520" y="21412"/>
                <wp:lineTo x="21520" y="0"/>
                <wp:lineTo x="0" y="0"/>
              </wp:wrapPolygon>
            </wp:wrapTight>
            <wp:docPr id="17" name="Image 17" descr="C:\Users\PILC\Desktop\photo fed\IMG-20230717-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ILC\Desktop\photo fed\IMG-20230717-WA006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0890" cy="2632710"/>
                    </a:xfrm>
                    <a:prstGeom prst="rect">
                      <a:avLst/>
                    </a:prstGeom>
                    <a:noFill/>
                    <a:ln>
                      <a:noFill/>
                    </a:ln>
                  </pic:spPr>
                </pic:pic>
              </a:graphicData>
            </a:graphic>
          </wp:anchor>
        </w:drawing>
      </w:r>
      <w:r w:rsidRPr="00664311">
        <w:rPr>
          <w:noProof/>
          <w:lang w:eastAsia="fr-FR"/>
        </w:rPr>
        <w:drawing>
          <wp:anchor distT="0" distB="0" distL="114300" distR="114300" simplePos="0" relativeHeight="251683840" behindDoc="1" locked="0" layoutInCell="1" allowOverlap="1" wp14:anchorId="1F7A53BC" wp14:editId="6E37B46A">
            <wp:simplePos x="0" y="0"/>
            <wp:positionH relativeFrom="column">
              <wp:posOffset>-4445</wp:posOffset>
            </wp:positionH>
            <wp:positionV relativeFrom="paragraph">
              <wp:posOffset>0</wp:posOffset>
            </wp:positionV>
            <wp:extent cx="5850890" cy="2632710"/>
            <wp:effectExtent l="0" t="0" r="0" b="0"/>
            <wp:wrapTight wrapText="bothSides">
              <wp:wrapPolygon edited="0">
                <wp:start x="0" y="0"/>
                <wp:lineTo x="0" y="21412"/>
                <wp:lineTo x="21520" y="21412"/>
                <wp:lineTo x="21520" y="0"/>
                <wp:lineTo x="0" y="0"/>
              </wp:wrapPolygon>
            </wp:wrapTight>
            <wp:docPr id="20" name="Image 20" descr="C:\Users\PILC\Desktop\photo fed\IMG-20230717-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ILC\Desktop\photo fed\IMG-20230717-WA007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0890" cy="2632710"/>
                    </a:xfrm>
                    <a:prstGeom prst="rect">
                      <a:avLst/>
                    </a:prstGeom>
                    <a:noFill/>
                    <a:ln>
                      <a:noFill/>
                    </a:ln>
                  </pic:spPr>
                </pic:pic>
              </a:graphicData>
            </a:graphic>
          </wp:anchor>
        </w:drawing>
      </w:r>
      <w:r w:rsidRPr="00664311">
        <w:rPr>
          <w:noProof/>
          <w:lang w:eastAsia="fr-FR"/>
        </w:rPr>
        <w:drawing>
          <wp:inline distT="0" distB="0" distL="0" distR="0" wp14:anchorId="76E590B0" wp14:editId="0288C5DC">
            <wp:extent cx="5850890" cy="2632901"/>
            <wp:effectExtent l="0" t="0" r="0" b="0"/>
            <wp:docPr id="23" name="Image 23" descr="C:\Users\PILC\Desktop\photo fed\IMG-2023071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ILC\Desktop\photo fed\IMG-20230718-WA002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0890" cy="2632901"/>
                    </a:xfrm>
                    <a:prstGeom prst="rect">
                      <a:avLst/>
                    </a:prstGeom>
                    <a:noFill/>
                    <a:ln>
                      <a:noFill/>
                    </a:ln>
                  </pic:spPr>
                </pic:pic>
              </a:graphicData>
            </a:graphic>
          </wp:inline>
        </w:drawing>
      </w:r>
      <w:r w:rsidR="00E9344F" w:rsidRPr="00664311">
        <w:rPr>
          <w:noProof/>
          <w:lang w:eastAsia="fr-FR"/>
        </w:rPr>
        <w:lastRenderedPageBreak/>
        <w:drawing>
          <wp:anchor distT="0" distB="0" distL="114300" distR="114300" simplePos="0" relativeHeight="251688960" behindDoc="1" locked="0" layoutInCell="1" allowOverlap="1" wp14:anchorId="70611AE0" wp14:editId="75D0C1EA">
            <wp:simplePos x="0" y="0"/>
            <wp:positionH relativeFrom="margin">
              <wp:align>left</wp:align>
            </wp:positionH>
            <wp:positionV relativeFrom="paragraph">
              <wp:posOffset>2719705</wp:posOffset>
            </wp:positionV>
            <wp:extent cx="5850890" cy="2632710"/>
            <wp:effectExtent l="0" t="0" r="0" b="0"/>
            <wp:wrapTight wrapText="bothSides">
              <wp:wrapPolygon edited="0">
                <wp:start x="0" y="0"/>
                <wp:lineTo x="0" y="21412"/>
                <wp:lineTo x="21520" y="21412"/>
                <wp:lineTo x="21520" y="0"/>
                <wp:lineTo x="0" y="0"/>
              </wp:wrapPolygon>
            </wp:wrapTight>
            <wp:docPr id="25" name="Image 25" descr="C:\Users\PILC\Desktop\photo fed\IMG-20230718-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ILC\Desktop\photo fed\IMG-20230718-WA003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0890" cy="2632710"/>
                    </a:xfrm>
                    <a:prstGeom prst="rect">
                      <a:avLst/>
                    </a:prstGeom>
                    <a:noFill/>
                    <a:ln>
                      <a:noFill/>
                    </a:ln>
                  </pic:spPr>
                </pic:pic>
              </a:graphicData>
            </a:graphic>
          </wp:anchor>
        </w:drawing>
      </w:r>
      <w:r w:rsidR="00042645" w:rsidRPr="00664311">
        <w:rPr>
          <w:noProof/>
          <w:lang w:eastAsia="fr-FR"/>
        </w:rPr>
        <w:drawing>
          <wp:inline distT="0" distB="0" distL="0" distR="0" wp14:anchorId="48CE804D" wp14:editId="32257FAC">
            <wp:extent cx="5850890" cy="2632710"/>
            <wp:effectExtent l="0" t="0" r="0" b="0"/>
            <wp:docPr id="41" name="Image 41" descr="C:\Users\PILC\Desktop\photo fed\IMG-20230719-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ILC\Desktop\photo fed\IMG-20230719-WA007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0890" cy="2632710"/>
                    </a:xfrm>
                    <a:prstGeom prst="rect">
                      <a:avLst/>
                    </a:prstGeom>
                    <a:noFill/>
                    <a:ln>
                      <a:noFill/>
                    </a:ln>
                  </pic:spPr>
                </pic:pic>
              </a:graphicData>
            </a:graphic>
          </wp:inline>
        </w:drawing>
      </w:r>
    </w:p>
    <w:p w14:paraId="1A2A43E3" w14:textId="1BBE610F" w:rsidR="00782242" w:rsidRDefault="00782242" w:rsidP="00FF35C7">
      <w:r w:rsidRPr="00664311">
        <w:rPr>
          <w:noProof/>
          <w:lang w:eastAsia="fr-FR"/>
        </w:rPr>
        <w:drawing>
          <wp:anchor distT="0" distB="0" distL="114300" distR="114300" simplePos="0" relativeHeight="251720704" behindDoc="1" locked="0" layoutInCell="1" allowOverlap="1" wp14:anchorId="719E2E6C" wp14:editId="5C67EB5B">
            <wp:simplePos x="0" y="0"/>
            <wp:positionH relativeFrom="margin">
              <wp:posOffset>0</wp:posOffset>
            </wp:positionH>
            <wp:positionV relativeFrom="paragraph">
              <wp:posOffset>2980690</wp:posOffset>
            </wp:positionV>
            <wp:extent cx="5850890" cy="2632710"/>
            <wp:effectExtent l="0" t="0" r="0" b="0"/>
            <wp:wrapTight wrapText="bothSides">
              <wp:wrapPolygon edited="0">
                <wp:start x="0" y="0"/>
                <wp:lineTo x="0" y="21412"/>
                <wp:lineTo x="21520" y="21412"/>
                <wp:lineTo x="21520" y="0"/>
                <wp:lineTo x="0" y="0"/>
              </wp:wrapPolygon>
            </wp:wrapTight>
            <wp:docPr id="21" name="Image 21" descr="C:\Users\PILC\Desktop\photo fed\IMG-20230717-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ILC\Desktop\photo fed\IMG-20230717-WA007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0890" cy="2632710"/>
                    </a:xfrm>
                    <a:prstGeom prst="rect">
                      <a:avLst/>
                    </a:prstGeom>
                    <a:noFill/>
                    <a:ln>
                      <a:noFill/>
                    </a:ln>
                  </pic:spPr>
                </pic:pic>
              </a:graphicData>
            </a:graphic>
          </wp:anchor>
        </w:drawing>
      </w:r>
      <w:r w:rsidR="00042645" w:rsidRPr="00664311">
        <w:rPr>
          <w:noProof/>
          <w:lang w:eastAsia="fr-FR"/>
        </w:rPr>
        <w:drawing>
          <wp:anchor distT="0" distB="0" distL="114300" distR="114300" simplePos="0" relativeHeight="251718656" behindDoc="1" locked="0" layoutInCell="1" allowOverlap="1" wp14:anchorId="473B440C" wp14:editId="2BC98665">
            <wp:simplePos x="0" y="0"/>
            <wp:positionH relativeFrom="column">
              <wp:posOffset>-4445</wp:posOffset>
            </wp:positionH>
            <wp:positionV relativeFrom="paragraph">
              <wp:posOffset>0</wp:posOffset>
            </wp:positionV>
            <wp:extent cx="5850890" cy="2632710"/>
            <wp:effectExtent l="0" t="0" r="0" b="0"/>
            <wp:wrapTight wrapText="bothSides">
              <wp:wrapPolygon edited="0">
                <wp:start x="0" y="0"/>
                <wp:lineTo x="0" y="21412"/>
                <wp:lineTo x="21520" y="21412"/>
                <wp:lineTo x="21520" y="0"/>
                <wp:lineTo x="0" y="0"/>
              </wp:wrapPolygon>
            </wp:wrapTight>
            <wp:docPr id="30" name="Image 30" descr="C:\Users\PILC\Desktop\photo fed\IMG-2023071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ILC\Desktop\photo fed\IMG-20230719-WA002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0890" cy="2632710"/>
                    </a:xfrm>
                    <a:prstGeom prst="rect">
                      <a:avLst/>
                    </a:prstGeom>
                    <a:noFill/>
                    <a:ln>
                      <a:noFill/>
                    </a:ln>
                  </pic:spPr>
                </pic:pic>
              </a:graphicData>
            </a:graphic>
          </wp:anchor>
        </w:drawing>
      </w:r>
    </w:p>
    <w:p w14:paraId="3AC01DE8" w14:textId="1C45C21D" w:rsidR="00FF35C7" w:rsidRPr="00FF35C7" w:rsidRDefault="00782242" w:rsidP="00FF35C7">
      <w:r w:rsidRPr="00664311">
        <w:rPr>
          <w:noProof/>
          <w:lang w:eastAsia="fr-FR"/>
        </w:rPr>
        <w:lastRenderedPageBreak/>
        <w:drawing>
          <wp:anchor distT="0" distB="0" distL="114300" distR="114300" simplePos="0" relativeHeight="251714560" behindDoc="1" locked="0" layoutInCell="1" allowOverlap="1" wp14:anchorId="14F51B6C" wp14:editId="29A15A49">
            <wp:simplePos x="0" y="0"/>
            <wp:positionH relativeFrom="page">
              <wp:align>center</wp:align>
            </wp:positionH>
            <wp:positionV relativeFrom="paragraph">
              <wp:posOffset>5457825</wp:posOffset>
            </wp:positionV>
            <wp:extent cx="5850890" cy="2632710"/>
            <wp:effectExtent l="0" t="0" r="0" b="0"/>
            <wp:wrapTight wrapText="bothSides">
              <wp:wrapPolygon edited="0">
                <wp:start x="0" y="0"/>
                <wp:lineTo x="0" y="21412"/>
                <wp:lineTo x="21520" y="21412"/>
                <wp:lineTo x="21520" y="0"/>
                <wp:lineTo x="0" y="0"/>
              </wp:wrapPolygon>
            </wp:wrapTight>
            <wp:docPr id="22" name="Image 22" descr="C:\Users\PILC\Desktop\photo fed\IMG-2023071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ILC\Desktop\photo fed\IMG-20230718-WA00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0890" cy="2632710"/>
                    </a:xfrm>
                    <a:prstGeom prst="rect">
                      <a:avLst/>
                    </a:prstGeom>
                    <a:noFill/>
                    <a:ln>
                      <a:noFill/>
                    </a:ln>
                  </pic:spPr>
                </pic:pic>
              </a:graphicData>
            </a:graphic>
          </wp:anchor>
        </w:drawing>
      </w:r>
      <w:r w:rsidRPr="00690A3F">
        <w:rPr>
          <w:noProof/>
          <w:lang w:eastAsia="fr-FR"/>
        </w:rPr>
        <w:drawing>
          <wp:anchor distT="0" distB="0" distL="114300" distR="114300" simplePos="0" relativeHeight="251709440" behindDoc="1" locked="0" layoutInCell="1" allowOverlap="1" wp14:anchorId="2AB8338B" wp14:editId="4E64AEC4">
            <wp:simplePos x="0" y="0"/>
            <wp:positionH relativeFrom="page">
              <wp:align>center</wp:align>
            </wp:positionH>
            <wp:positionV relativeFrom="paragraph">
              <wp:posOffset>2647315</wp:posOffset>
            </wp:positionV>
            <wp:extent cx="5850890" cy="2630170"/>
            <wp:effectExtent l="0" t="0" r="0" b="0"/>
            <wp:wrapTight wrapText="bothSides">
              <wp:wrapPolygon edited="0">
                <wp:start x="0" y="0"/>
                <wp:lineTo x="0" y="21433"/>
                <wp:lineTo x="21520" y="21433"/>
                <wp:lineTo x="21520" y="0"/>
                <wp:lineTo x="0" y="0"/>
              </wp:wrapPolygon>
            </wp:wrapTight>
            <wp:docPr id="9" name="Image 9" descr="C:\Users\PILC\Desktop\IMG-2023071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LC\Desktop\IMG-20230717-WA001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0890" cy="2630170"/>
                    </a:xfrm>
                    <a:prstGeom prst="rect">
                      <a:avLst/>
                    </a:prstGeom>
                    <a:noFill/>
                    <a:ln>
                      <a:noFill/>
                    </a:ln>
                  </pic:spPr>
                </pic:pic>
              </a:graphicData>
            </a:graphic>
          </wp:anchor>
        </w:drawing>
      </w:r>
      <w:r w:rsidR="00042645" w:rsidRPr="00664311">
        <w:rPr>
          <w:noProof/>
          <w:lang w:eastAsia="fr-FR"/>
        </w:rPr>
        <w:drawing>
          <wp:anchor distT="0" distB="0" distL="114300" distR="114300" simplePos="0" relativeHeight="251706368" behindDoc="1" locked="0" layoutInCell="1" allowOverlap="1" wp14:anchorId="15DBD033" wp14:editId="78B31532">
            <wp:simplePos x="0" y="0"/>
            <wp:positionH relativeFrom="margin">
              <wp:align>left</wp:align>
            </wp:positionH>
            <wp:positionV relativeFrom="paragraph">
              <wp:posOffset>0</wp:posOffset>
            </wp:positionV>
            <wp:extent cx="5850890" cy="2632710"/>
            <wp:effectExtent l="0" t="0" r="0" b="0"/>
            <wp:wrapTight wrapText="bothSides">
              <wp:wrapPolygon edited="0">
                <wp:start x="0" y="0"/>
                <wp:lineTo x="0" y="21412"/>
                <wp:lineTo x="21520" y="21412"/>
                <wp:lineTo x="21520" y="0"/>
                <wp:lineTo x="0" y="0"/>
              </wp:wrapPolygon>
            </wp:wrapTight>
            <wp:docPr id="31" name="Image 31" descr="C:\Users\PILC\Desktop\photo fed\IMG-2023071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ILC\Desktop\photo fed\IMG-20230719-WA002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0890" cy="2632710"/>
                    </a:xfrm>
                    <a:prstGeom prst="rect">
                      <a:avLst/>
                    </a:prstGeom>
                    <a:noFill/>
                    <a:ln>
                      <a:noFill/>
                    </a:ln>
                  </pic:spPr>
                </pic:pic>
              </a:graphicData>
            </a:graphic>
          </wp:anchor>
        </w:drawing>
      </w:r>
    </w:p>
    <w:p w14:paraId="22B348BC" w14:textId="627D70FF" w:rsidR="00FF35C7" w:rsidRPr="00FF35C7" w:rsidRDefault="00FF35C7" w:rsidP="00FF35C7"/>
    <w:p w14:paraId="5E4AFA1E" w14:textId="0727B6E5" w:rsidR="00FF35C7" w:rsidRPr="00FF35C7" w:rsidRDefault="00FF35C7" w:rsidP="00FF35C7"/>
    <w:p w14:paraId="6CB7292D" w14:textId="1AB3290D" w:rsidR="00FF35C7" w:rsidRPr="00FF35C7" w:rsidRDefault="00782242" w:rsidP="00FF35C7">
      <w:r w:rsidRPr="00664311">
        <w:rPr>
          <w:noProof/>
          <w:lang w:eastAsia="fr-FR"/>
        </w:rPr>
        <w:lastRenderedPageBreak/>
        <w:drawing>
          <wp:anchor distT="0" distB="0" distL="114300" distR="114300" simplePos="0" relativeHeight="251722752" behindDoc="1" locked="0" layoutInCell="1" allowOverlap="1" wp14:anchorId="663A9CBB" wp14:editId="719B96EF">
            <wp:simplePos x="0" y="0"/>
            <wp:positionH relativeFrom="margin">
              <wp:posOffset>0</wp:posOffset>
            </wp:positionH>
            <wp:positionV relativeFrom="paragraph">
              <wp:posOffset>190500</wp:posOffset>
            </wp:positionV>
            <wp:extent cx="5850890" cy="2632710"/>
            <wp:effectExtent l="0" t="0" r="0" b="0"/>
            <wp:wrapTight wrapText="bothSides">
              <wp:wrapPolygon edited="0">
                <wp:start x="0" y="0"/>
                <wp:lineTo x="0" y="21412"/>
                <wp:lineTo x="21520" y="21412"/>
                <wp:lineTo x="21520" y="0"/>
                <wp:lineTo x="0" y="0"/>
              </wp:wrapPolygon>
            </wp:wrapTight>
            <wp:docPr id="32" name="Image 32" descr="C:\Users\PILC\Desktop\photo fed\IMG-20230719-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ILC\Desktop\photo fed\IMG-20230719-WA002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0890" cy="2632710"/>
                    </a:xfrm>
                    <a:prstGeom prst="rect">
                      <a:avLst/>
                    </a:prstGeom>
                    <a:noFill/>
                    <a:ln>
                      <a:noFill/>
                    </a:ln>
                  </pic:spPr>
                </pic:pic>
              </a:graphicData>
            </a:graphic>
          </wp:anchor>
        </w:drawing>
      </w:r>
    </w:p>
    <w:p w14:paraId="07DBD4E9" w14:textId="1974940C" w:rsidR="00FF35C7" w:rsidRPr="00FF35C7" w:rsidRDefault="00042645" w:rsidP="00FF35C7">
      <w:r w:rsidRPr="00664311">
        <w:rPr>
          <w:noProof/>
          <w:lang w:eastAsia="fr-FR"/>
        </w:rPr>
        <w:drawing>
          <wp:anchor distT="0" distB="0" distL="114300" distR="114300" simplePos="0" relativeHeight="251700224" behindDoc="1" locked="0" layoutInCell="1" allowOverlap="1" wp14:anchorId="3495078B" wp14:editId="1E47AEF3">
            <wp:simplePos x="0" y="0"/>
            <wp:positionH relativeFrom="margin">
              <wp:posOffset>66675</wp:posOffset>
            </wp:positionH>
            <wp:positionV relativeFrom="paragraph">
              <wp:posOffset>3199130</wp:posOffset>
            </wp:positionV>
            <wp:extent cx="5850890" cy="2632710"/>
            <wp:effectExtent l="0" t="0" r="0" b="0"/>
            <wp:wrapTight wrapText="bothSides">
              <wp:wrapPolygon edited="0">
                <wp:start x="0" y="0"/>
                <wp:lineTo x="0" y="21412"/>
                <wp:lineTo x="21520" y="21412"/>
                <wp:lineTo x="21520" y="0"/>
                <wp:lineTo x="0" y="0"/>
              </wp:wrapPolygon>
            </wp:wrapTight>
            <wp:docPr id="38" name="Image 38" descr="C:\Users\PILC\Desktop\photo fed\IMG-20230719-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ILC\Desktop\photo fed\IMG-20230719-WA006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0890" cy="2632710"/>
                    </a:xfrm>
                    <a:prstGeom prst="rect">
                      <a:avLst/>
                    </a:prstGeom>
                    <a:noFill/>
                    <a:ln>
                      <a:noFill/>
                    </a:ln>
                  </pic:spPr>
                </pic:pic>
              </a:graphicData>
            </a:graphic>
          </wp:anchor>
        </w:drawing>
      </w:r>
      <w:r w:rsidR="00782242" w:rsidRPr="00664311">
        <w:rPr>
          <w:noProof/>
          <w:lang w:eastAsia="fr-FR"/>
        </w:rPr>
        <w:drawing>
          <wp:anchor distT="0" distB="0" distL="114300" distR="114300" simplePos="0" relativeHeight="251698176" behindDoc="1" locked="0" layoutInCell="1" allowOverlap="1" wp14:anchorId="22374AF7" wp14:editId="2082F8B1">
            <wp:simplePos x="0" y="0"/>
            <wp:positionH relativeFrom="margin">
              <wp:posOffset>85725</wp:posOffset>
            </wp:positionH>
            <wp:positionV relativeFrom="paragraph">
              <wp:posOffset>5890260</wp:posOffset>
            </wp:positionV>
            <wp:extent cx="5850890" cy="2632710"/>
            <wp:effectExtent l="0" t="0" r="0" b="0"/>
            <wp:wrapTight wrapText="bothSides">
              <wp:wrapPolygon edited="0">
                <wp:start x="0" y="0"/>
                <wp:lineTo x="0" y="21412"/>
                <wp:lineTo x="21520" y="21412"/>
                <wp:lineTo x="21520" y="0"/>
                <wp:lineTo x="0" y="0"/>
              </wp:wrapPolygon>
            </wp:wrapTight>
            <wp:docPr id="12" name="Image 12" descr="C:\Users\PILC\Desktop\photo fed\IMG-20230719-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ILC\Desktop\photo fed\IMG-20230719-WA007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0890" cy="2632710"/>
                    </a:xfrm>
                    <a:prstGeom prst="rect">
                      <a:avLst/>
                    </a:prstGeom>
                    <a:noFill/>
                    <a:ln>
                      <a:noFill/>
                    </a:ln>
                  </pic:spPr>
                </pic:pic>
              </a:graphicData>
            </a:graphic>
          </wp:anchor>
        </w:drawing>
      </w:r>
    </w:p>
    <w:p w14:paraId="37162C17" w14:textId="68C26C00" w:rsidR="00FF475E" w:rsidRPr="00FF35C7" w:rsidRDefault="00E9344F" w:rsidP="00FF35C7">
      <w:pPr>
        <w:tabs>
          <w:tab w:val="left" w:pos="2340"/>
        </w:tabs>
      </w:pPr>
      <w:r w:rsidRPr="00664311">
        <w:rPr>
          <w:noProof/>
          <w:lang w:eastAsia="fr-FR"/>
        </w:rPr>
        <w:lastRenderedPageBreak/>
        <w:drawing>
          <wp:inline distT="0" distB="0" distL="0" distR="0" wp14:anchorId="75E91A0B" wp14:editId="07A033CB">
            <wp:extent cx="5850890" cy="2632710"/>
            <wp:effectExtent l="0" t="0" r="0" b="0"/>
            <wp:docPr id="34" name="Image 34" descr="C:\Users\PILC\Desktop\photo fed\IMG-20230719-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ILC\Desktop\photo fed\IMG-20230719-WA004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0890" cy="2632710"/>
                    </a:xfrm>
                    <a:prstGeom prst="rect">
                      <a:avLst/>
                    </a:prstGeom>
                    <a:noFill/>
                    <a:ln>
                      <a:noFill/>
                    </a:ln>
                  </pic:spPr>
                </pic:pic>
              </a:graphicData>
            </a:graphic>
          </wp:inline>
        </w:drawing>
      </w:r>
      <w:r w:rsidRPr="00664311">
        <w:rPr>
          <w:noProof/>
          <w:lang w:eastAsia="fr-FR"/>
        </w:rPr>
        <w:drawing>
          <wp:inline distT="0" distB="0" distL="0" distR="0" wp14:anchorId="05B62188" wp14:editId="6528E1C9">
            <wp:extent cx="5850890" cy="2632710"/>
            <wp:effectExtent l="0" t="0" r="0" b="0"/>
            <wp:docPr id="35" name="Image 35" descr="C:\Users\PILC\Desktop\photo fed\IMG-20230719-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ILC\Desktop\photo fed\IMG-20230719-WA004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0890" cy="2632710"/>
                    </a:xfrm>
                    <a:prstGeom prst="rect">
                      <a:avLst/>
                    </a:prstGeom>
                    <a:noFill/>
                    <a:ln>
                      <a:noFill/>
                    </a:ln>
                  </pic:spPr>
                </pic:pic>
              </a:graphicData>
            </a:graphic>
          </wp:inline>
        </w:drawing>
      </w:r>
    </w:p>
    <w:sectPr w:rsidR="00FF475E" w:rsidRPr="00FF35C7" w:rsidSect="00E725C4">
      <w:footerReference w:type="even" r:id="rId38"/>
      <w:footerReference w:type="default" r:id="rId39"/>
      <w:pgSz w:w="11900" w:h="16840"/>
      <w:pgMar w:top="1417" w:right="1269"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6F3361" w14:textId="77777777" w:rsidR="005D77E0" w:rsidRDefault="005D77E0" w:rsidP="006860EB">
      <w:r>
        <w:separator/>
      </w:r>
    </w:p>
  </w:endnote>
  <w:endnote w:type="continuationSeparator" w:id="0">
    <w:p w14:paraId="774BF734" w14:textId="77777777" w:rsidR="005D77E0" w:rsidRDefault="005D77E0" w:rsidP="00686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972712470"/>
      <w:docPartObj>
        <w:docPartGallery w:val="Page Numbers (Bottom of Page)"/>
        <w:docPartUnique/>
      </w:docPartObj>
    </w:sdtPr>
    <w:sdtEndPr>
      <w:rPr>
        <w:rStyle w:val="Numrodepage"/>
      </w:rPr>
    </w:sdtEndPr>
    <w:sdtContent>
      <w:p w14:paraId="06AB3F6F" w14:textId="77777777" w:rsidR="006860EB" w:rsidRDefault="006860EB" w:rsidP="0059212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2AD2FBB" w14:textId="77777777" w:rsidR="006860EB" w:rsidRDefault="006860EB" w:rsidP="006860EB">
    <w:pPr>
      <w:pStyle w:val="Pieddepag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2091887758"/>
      <w:docPartObj>
        <w:docPartGallery w:val="Page Numbers (Bottom of Page)"/>
        <w:docPartUnique/>
      </w:docPartObj>
    </w:sdtPr>
    <w:sdtEndPr>
      <w:rPr>
        <w:rStyle w:val="Numrodepage"/>
        <w:b/>
      </w:rPr>
    </w:sdtEndPr>
    <w:sdtContent>
      <w:p w14:paraId="05707224" w14:textId="579811F5" w:rsidR="006860EB" w:rsidRPr="00B3251C" w:rsidRDefault="006860EB" w:rsidP="00592124">
        <w:pPr>
          <w:pStyle w:val="Pieddepage"/>
          <w:framePr w:wrap="none" w:vAnchor="text" w:hAnchor="margin" w:xAlign="right" w:y="1"/>
          <w:rPr>
            <w:rStyle w:val="Numrodepage"/>
            <w:b/>
          </w:rPr>
        </w:pPr>
        <w:r w:rsidRPr="00B3251C">
          <w:rPr>
            <w:rStyle w:val="Numrodepage"/>
            <w:b/>
          </w:rPr>
          <w:fldChar w:fldCharType="begin"/>
        </w:r>
        <w:r w:rsidRPr="00B3251C">
          <w:rPr>
            <w:rStyle w:val="Numrodepage"/>
            <w:b/>
          </w:rPr>
          <w:instrText xml:space="preserve"> PAGE </w:instrText>
        </w:r>
        <w:r w:rsidRPr="00B3251C">
          <w:rPr>
            <w:rStyle w:val="Numrodepage"/>
            <w:b/>
          </w:rPr>
          <w:fldChar w:fldCharType="separate"/>
        </w:r>
        <w:r w:rsidR="00710BB4">
          <w:rPr>
            <w:rStyle w:val="Numrodepage"/>
            <w:b/>
            <w:noProof/>
          </w:rPr>
          <w:t>15</w:t>
        </w:r>
        <w:r w:rsidRPr="00B3251C">
          <w:rPr>
            <w:rStyle w:val="Numrodepage"/>
            <w:b/>
          </w:rPr>
          <w:fldChar w:fldCharType="end"/>
        </w:r>
      </w:p>
    </w:sdtContent>
  </w:sdt>
  <w:p w14:paraId="45D77704" w14:textId="77777777" w:rsidR="006860EB" w:rsidRDefault="006860EB" w:rsidP="006860EB">
    <w:pPr>
      <w:pStyle w:val="Pieddepag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9AE87" w14:textId="77777777" w:rsidR="005D77E0" w:rsidRDefault="005D77E0" w:rsidP="006860EB">
      <w:r>
        <w:separator/>
      </w:r>
    </w:p>
  </w:footnote>
  <w:footnote w:type="continuationSeparator" w:id="0">
    <w:p w14:paraId="76F91862" w14:textId="77777777" w:rsidR="005D77E0" w:rsidRDefault="005D77E0" w:rsidP="006860E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56796"/>
    <w:multiLevelType w:val="hybridMultilevel"/>
    <w:tmpl w:val="407416DA"/>
    <w:lvl w:ilvl="0" w:tplc="12FC9C8A">
      <w:start w:val="1"/>
      <w:numFmt w:val="bullet"/>
      <w:lvlText w:val="-"/>
      <w:lvlJc w:val="left"/>
      <w:pPr>
        <w:ind w:left="720" w:hanging="360"/>
      </w:pPr>
      <w:rPr>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5457D5"/>
    <w:multiLevelType w:val="hybridMultilevel"/>
    <w:tmpl w:val="7E564E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B62962"/>
    <w:multiLevelType w:val="hybridMultilevel"/>
    <w:tmpl w:val="BC4426D0"/>
    <w:lvl w:ilvl="0" w:tplc="7D221C62">
      <w:start w:val="1"/>
      <w:numFmt w:val="bullet"/>
      <w:lvlText w:val=""/>
      <w:lvlJc w:val="left"/>
      <w:pPr>
        <w:tabs>
          <w:tab w:val="num" w:pos="720"/>
        </w:tabs>
        <w:ind w:left="720" w:hanging="360"/>
      </w:pPr>
      <w:rPr>
        <w:rFonts w:ascii="Wingdings" w:hAnsi="Wingdings" w:hint="default"/>
      </w:rPr>
    </w:lvl>
    <w:lvl w:ilvl="1" w:tplc="4B125C7C" w:tentative="1">
      <w:start w:val="1"/>
      <w:numFmt w:val="bullet"/>
      <w:lvlText w:val=""/>
      <w:lvlJc w:val="left"/>
      <w:pPr>
        <w:tabs>
          <w:tab w:val="num" w:pos="1440"/>
        </w:tabs>
        <w:ind w:left="1440" w:hanging="360"/>
      </w:pPr>
      <w:rPr>
        <w:rFonts w:ascii="Wingdings" w:hAnsi="Wingdings" w:hint="default"/>
      </w:rPr>
    </w:lvl>
    <w:lvl w:ilvl="2" w:tplc="6286450A" w:tentative="1">
      <w:start w:val="1"/>
      <w:numFmt w:val="bullet"/>
      <w:lvlText w:val=""/>
      <w:lvlJc w:val="left"/>
      <w:pPr>
        <w:tabs>
          <w:tab w:val="num" w:pos="2160"/>
        </w:tabs>
        <w:ind w:left="2160" w:hanging="360"/>
      </w:pPr>
      <w:rPr>
        <w:rFonts w:ascii="Wingdings" w:hAnsi="Wingdings" w:hint="default"/>
      </w:rPr>
    </w:lvl>
    <w:lvl w:ilvl="3" w:tplc="F47CE988" w:tentative="1">
      <w:start w:val="1"/>
      <w:numFmt w:val="bullet"/>
      <w:lvlText w:val=""/>
      <w:lvlJc w:val="left"/>
      <w:pPr>
        <w:tabs>
          <w:tab w:val="num" w:pos="2880"/>
        </w:tabs>
        <w:ind w:left="2880" w:hanging="360"/>
      </w:pPr>
      <w:rPr>
        <w:rFonts w:ascii="Wingdings" w:hAnsi="Wingdings" w:hint="default"/>
      </w:rPr>
    </w:lvl>
    <w:lvl w:ilvl="4" w:tplc="8D880FB6" w:tentative="1">
      <w:start w:val="1"/>
      <w:numFmt w:val="bullet"/>
      <w:lvlText w:val=""/>
      <w:lvlJc w:val="left"/>
      <w:pPr>
        <w:tabs>
          <w:tab w:val="num" w:pos="3600"/>
        </w:tabs>
        <w:ind w:left="3600" w:hanging="360"/>
      </w:pPr>
      <w:rPr>
        <w:rFonts w:ascii="Wingdings" w:hAnsi="Wingdings" w:hint="default"/>
      </w:rPr>
    </w:lvl>
    <w:lvl w:ilvl="5" w:tplc="FA402A66" w:tentative="1">
      <w:start w:val="1"/>
      <w:numFmt w:val="bullet"/>
      <w:lvlText w:val=""/>
      <w:lvlJc w:val="left"/>
      <w:pPr>
        <w:tabs>
          <w:tab w:val="num" w:pos="4320"/>
        </w:tabs>
        <w:ind w:left="4320" w:hanging="360"/>
      </w:pPr>
      <w:rPr>
        <w:rFonts w:ascii="Wingdings" w:hAnsi="Wingdings" w:hint="default"/>
      </w:rPr>
    </w:lvl>
    <w:lvl w:ilvl="6" w:tplc="FB080EA6" w:tentative="1">
      <w:start w:val="1"/>
      <w:numFmt w:val="bullet"/>
      <w:lvlText w:val=""/>
      <w:lvlJc w:val="left"/>
      <w:pPr>
        <w:tabs>
          <w:tab w:val="num" w:pos="5040"/>
        </w:tabs>
        <w:ind w:left="5040" w:hanging="360"/>
      </w:pPr>
      <w:rPr>
        <w:rFonts w:ascii="Wingdings" w:hAnsi="Wingdings" w:hint="default"/>
      </w:rPr>
    </w:lvl>
    <w:lvl w:ilvl="7" w:tplc="6786FE2A" w:tentative="1">
      <w:start w:val="1"/>
      <w:numFmt w:val="bullet"/>
      <w:lvlText w:val=""/>
      <w:lvlJc w:val="left"/>
      <w:pPr>
        <w:tabs>
          <w:tab w:val="num" w:pos="5760"/>
        </w:tabs>
        <w:ind w:left="5760" w:hanging="360"/>
      </w:pPr>
      <w:rPr>
        <w:rFonts w:ascii="Wingdings" w:hAnsi="Wingdings" w:hint="default"/>
      </w:rPr>
    </w:lvl>
    <w:lvl w:ilvl="8" w:tplc="576C589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B55393"/>
    <w:multiLevelType w:val="hybridMultilevel"/>
    <w:tmpl w:val="C7FA3526"/>
    <w:lvl w:ilvl="0" w:tplc="3FDE9EA6">
      <w:start w:val="1"/>
      <w:numFmt w:val="bullet"/>
      <w:lvlText w:val=""/>
      <w:lvlJc w:val="left"/>
      <w:pPr>
        <w:tabs>
          <w:tab w:val="num" w:pos="720"/>
        </w:tabs>
        <w:ind w:left="720" w:hanging="360"/>
      </w:pPr>
      <w:rPr>
        <w:rFonts w:ascii="Wingdings" w:hAnsi="Wingdings" w:hint="default"/>
      </w:rPr>
    </w:lvl>
    <w:lvl w:ilvl="1" w:tplc="C57CBC1A" w:tentative="1">
      <w:start w:val="1"/>
      <w:numFmt w:val="bullet"/>
      <w:lvlText w:val=""/>
      <w:lvlJc w:val="left"/>
      <w:pPr>
        <w:tabs>
          <w:tab w:val="num" w:pos="1440"/>
        </w:tabs>
        <w:ind w:left="1440" w:hanging="360"/>
      </w:pPr>
      <w:rPr>
        <w:rFonts w:ascii="Wingdings" w:hAnsi="Wingdings" w:hint="default"/>
      </w:rPr>
    </w:lvl>
    <w:lvl w:ilvl="2" w:tplc="A0A0C58C" w:tentative="1">
      <w:start w:val="1"/>
      <w:numFmt w:val="bullet"/>
      <w:lvlText w:val=""/>
      <w:lvlJc w:val="left"/>
      <w:pPr>
        <w:tabs>
          <w:tab w:val="num" w:pos="2160"/>
        </w:tabs>
        <w:ind w:left="2160" w:hanging="360"/>
      </w:pPr>
      <w:rPr>
        <w:rFonts w:ascii="Wingdings" w:hAnsi="Wingdings" w:hint="default"/>
      </w:rPr>
    </w:lvl>
    <w:lvl w:ilvl="3" w:tplc="03507038" w:tentative="1">
      <w:start w:val="1"/>
      <w:numFmt w:val="bullet"/>
      <w:lvlText w:val=""/>
      <w:lvlJc w:val="left"/>
      <w:pPr>
        <w:tabs>
          <w:tab w:val="num" w:pos="2880"/>
        </w:tabs>
        <w:ind w:left="2880" w:hanging="360"/>
      </w:pPr>
      <w:rPr>
        <w:rFonts w:ascii="Wingdings" w:hAnsi="Wingdings" w:hint="default"/>
      </w:rPr>
    </w:lvl>
    <w:lvl w:ilvl="4" w:tplc="751885EC" w:tentative="1">
      <w:start w:val="1"/>
      <w:numFmt w:val="bullet"/>
      <w:lvlText w:val=""/>
      <w:lvlJc w:val="left"/>
      <w:pPr>
        <w:tabs>
          <w:tab w:val="num" w:pos="3600"/>
        </w:tabs>
        <w:ind w:left="3600" w:hanging="360"/>
      </w:pPr>
      <w:rPr>
        <w:rFonts w:ascii="Wingdings" w:hAnsi="Wingdings" w:hint="default"/>
      </w:rPr>
    </w:lvl>
    <w:lvl w:ilvl="5" w:tplc="1D00FEE8" w:tentative="1">
      <w:start w:val="1"/>
      <w:numFmt w:val="bullet"/>
      <w:lvlText w:val=""/>
      <w:lvlJc w:val="left"/>
      <w:pPr>
        <w:tabs>
          <w:tab w:val="num" w:pos="4320"/>
        </w:tabs>
        <w:ind w:left="4320" w:hanging="360"/>
      </w:pPr>
      <w:rPr>
        <w:rFonts w:ascii="Wingdings" w:hAnsi="Wingdings" w:hint="default"/>
      </w:rPr>
    </w:lvl>
    <w:lvl w:ilvl="6" w:tplc="BCD262B4" w:tentative="1">
      <w:start w:val="1"/>
      <w:numFmt w:val="bullet"/>
      <w:lvlText w:val=""/>
      <w:lvlJc w:val="left"/>
      <w:pPr>
        <w:tabs>
          <w:tab w:val="num" w:pos="5040"/>
        </w:tabs>
        <w:ind w:left="5040" w:hanging="360"/>
      </w:pPr>
      <w:rPr>
        <w:rFonts w:ascii="Wingdings" w:hAnsi="Wingdings" w:hint="default"/>
      </w:rPr>
    </w:lvl>
    <w:lvl w:ilvl="7" w:tplc="15469B00" w:tentative="1">
      <w:start w:val="1"/>
      <w:numFmt w:val="bullet"/>
      <w:lvlText w:val=""/>
      <w:lvlJc w:val="left"/>
      <w:pPr>
        <w:tabs>
          <w:tab w:val="num" w:pos="5760"/>
        </w:tabs>
        <w:ind w:left="5760" w:hanging="360"/>
      </w:pPr>
      <w:rPr>
        <w:rFonts w:ascii="Wingdings" w:hAnsi="Wingdings" w:hint="default"/>
      </w:rPr>
    </w:lvl>
    <w:lvl w:ilvl="8" w:tplc="D1A8CFB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3748E3"/>
    <w:multiLevelType w:val="hybridMultilevel"/>
    <w:tmpl w:val="C24C90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955F2D"/>
    <w:multiLevelType w:val="hybridMultilevel"/>
    <w:tmpl w:val="389C3C78"/>
    <w:lvl w:ilvl="0" w:tplc="12FC9C8A">
      <w:start w:val="1"/>
      <w:numFmt w:val="bullet"/>
      <w:lvlText w:val="-"/>
      <w:lvlJc w:val="left"/>
      <w:pPr>
        <w:ind w:left="720" w:hanging="360"/>
      </w:pPr>
      <w:rPr>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270B8D"/>
    <w:multiLevelType w:val="hybridMultilevel"/>
    <w:tmpl w:val="C8923A26"/>
    <w:lvl w:ilvl="0" w:tplc="12FC9C8A">
      <w:start w:val="1"/>
      <w:numFmt w:val="bullet"/>
      <w:lvlText w:val="-"/>
      <w:lvlJc w:val="left"/>
      <w:pPr>
        <w:ind w:left="720" w:hanging="360"/>
      </w:pPr>
      <w:rPr>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1E926C8"/>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C213C51"/>
    <w:multiLevelType w:val="multilevel"/>
    <w:tmpl w:val="3CF862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8333464"/>
    <w:multiLevelType w:val="hybridMultilevel"/>
    <w:tmpl w:val="39A4B1D4"/>
    <w:lvl w:ilvl="0" w:tplc="36D85F7C">
      <w:start w:val="1"/>
      <w:numFmt w:val="bullet"/>
      <w:lvlText w:val=""/>
      <w:lvlJc w:val="left"/>
      <w:pPr>
        <w:ind w:left="720" w:hanging="360"/>
      </w:pPr>
      <w:rPr>
        <w:rFonts w:ascii="Wingdings" w:hAnsi="Wingdings"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B2538D6"/>
    <w:multiLevelType w:val="hybridMultilevel"/>
    <w:tmpl w:val="F3FE01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C3F763A"/>
    <w:multiLevelType w:val="hybridMultilevel"/>
    <w:tmpl w:val="AEAEDC30"/>
    <w:lvl w:ilvl="0" w:tplc="A25AC312">
      <w:start w:val="1"/>
      <w:numFmt w:val="bullet"/>
      <w:lvlText w:val=""/>
      <w:lvlJc w:val="left"/>
      <w:pPr>
        <w:tabs>
          <w:tab w:val="num" w:pos="720"/>
        </w:tabs>
        <w:ind w:left="720" w:hanging="360"/>
      </w:pPr>
      <w:rPr>
        <w:rFonts w:ascii="Wingdings" w:hAnsi="Wingdings" w:hint="default"/>
      </w:rPr>
    </w:lvl>
    <w:lvl w:ilvl="1" w:tplc="40440528" w:tentative="1">
      <w:start w:val="1"/>
      <w:numFmt w:val="bullet"/>
      <w:lvlText w:val=""/>
      <w:lvlJc w:val="left"/>
      <w:pPr>
        <w:tabs>
          <w:tab w:val="num" w:pos="1440"/>
        </w:tabs>
        <w:ind w:left="1440" w:hanging="360"/>
      </w:pPr>
      <w:rPr>
        <w:rFonts w:ascii="Wingdings" w:hAnsi="Wingdings" w:hint="default"/>
      </w:rPr>
    </w:lvl>
    <w:lvl w:ilvl="2" w:tplc="1ED42A0A" w:tentative="1">
      <w:start w:val="1"/>
      <w:numFmt w:val="bullet"/>
      <w:lvlText w:val=""/>
      <w:lvlJc w:val="left"/>
      <w:pPr>
        <w:tabs>
          <w:tab w:val="num" w:pos="2160"/>
        </w:tabs>
        <w:ind w:left="2160" w:hanging="360"/>
      </w:pPr>
      <w:rPr>
        <w:rFonts w:ascii="Wingdings" w:hAnsi="Wingdings" w:hint="default"/>
      </w:rPr>
    </w:lvl>
    <w:lvl w:ilvl="3" w:tplc="45682AC2" w:tentative="1">
      <w:start w:val="1"/>
      <w:numFmt w:val="bullet"/>
      <w:lvlText w:val=""/>
      <w:lvlJc w:val="left"/>
      <w:pPr>
        <w:tabs>
          <w:tab w:val="num" w:pos="2880"/>
        </w:tabs>
        <w:ind w:left="2880" w:hanging="360"/>
      </w:pPr>
      <w:rPr>
        <w:rFonts w:ascii="Wingdings" w:hAnsi="Wingdings" w:hint="default"/>
      </w:rPr>
    </w:lvl>
    <w:lvl w:ilvl="4" w:tplc="C54EBFF6" w:tentative="1">
      <w:start w:val="1"/>
      <w:numFmt w:val="bullet"/>
      <w:lvlText w:val=""/>
      <w:lvlJc w:val="left"/>
      <w:pPr>
        <w:tabs>
          <w:tab w:val="num" w:pos="3600"/>
        </w:tabs>
        <w:ind w:left="3600" w:hanging="360"/>
      </w:pPr>
      <w:rPr>
        <w:rFonts w:ascii="Wingdings" w:hAnsi="Wingdings" w:hint="default"/>
      </w:rPr>
    </w:lvl>
    <w:lvl w:ilvl="5" w:tplc="D0920A98" w:tentative="1">
      <w:start w:val="1"/>
      <w:numFmt w:val="bullet"/>
      <w:lvlText w:val=""/>
      <w:lvlJc w:val="left"/>
      <w:pPr>
        <w:tabs>
          <w:tab w:val="num" w:pos="4320"/>
        </w:tabs>
        <w:ind w:left="4320" w:hanging="360"/>
      </w:pPr>
      <w:rPr>
        <w:rFonts w:ascii="Wingdings" w:hAnsi="Wingdings" w:hint="default"/>
      </w:rPr>
    </w:lvl>
    <w:lvl w:ilvl="6" w:tplc="D6AC2006" w:tentative="1">
      <w:start w:val="1"/>
      <w:numFmt w:val="bullet"/>
      <w:lvlText w:val=""/>
      <w:lvlJc w:val="left"/>
      <w:pPr>
        <w:tabs>
          <w:tab w:val="num" w:pos="5040"/>
        </w:tabs>
        <w:ind w:left="5040" w:hanging="360"/>
      </w:pPr>
      <w:rPr>
        <w:rFonts w:ascii="Wingdings" w:hAnsi="Wingdings" w:hint="default"/>
      </w:rPr>
    </w:lvl>
    <w:lvl w:ilvl="7" w:tplc="EE74974C" w:tentative="1">
      <w:start w:val="1"/>
      <w:numFmt w:val="bullet"/>
      <w:lvlText w:val=""/>
      <w:lvlJc w:val="left"/>
      <w:pPr>
        <w:tabs>
          <w:tab w:val="num" w:pos="5760"/>
        </w:tabs>
        <w:ind w:left="5760" w:hanging="360"/>
      </w:pPr>
      <w:rPr>
        <w:rFonts w:ascii="Wingdings" w:hAnsi="Wingdings" w:hint="default"/>
      </w:rPr>
    </w:lvl>
    <w:lvl w:ilvl="8" w:tplc="A978034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D96FB4"/>
    <w:multiLevelType w:val="hybridMultilevel"/>
    <w:tmpl w:val="124E8F7A"/>
    <w:lvl w:ilvl="0" w:tplc="E0A6FB38">
      <w:start w:val="1"/>
      <w:numFmt w:val="decimal"/>
      <w:lvlText w:val="%1."/>
      <w:lvlJc w:val="left"/>
      <w:pPr>
        <w:tabs>
          <w:tab w:val="num" w:pos="720"/>
        </w:tabs>
        <w:ind w:left="720" w:hanging="360"/>
      </w:pPr>
    </w:lvl>
    <w:lvl w:ilvl="1" w:tplc="29B6767C" w:tentative="1">
      <w:start w:val="1"/>
      <w:numFmt w:val="decimal"/>
      <w:lvlText w:val="%2."/>
      <w:lvlJc w:val="left"/>
      <w:pPr>
        <w:tabs>
          <w:tab w:val="num" w:pos="1440"/>
        </w:tabs>
        <w:ind w:left="1440" w:hanging="360"/>
      </w:pPr>
    </w:lvl>
    <w:lvl w:ilvl="2" w:tplc="DC94A028" w:tentative="1">
      <w:start w:val="1"/>
      <w:numFmt w:val="decimal"/>
      <w:lvlText w:val="%3."/>
      <w:lvlJc w:val="left"/>
      <w:pPr>
        <w:tabs>
          <w:tab w:val="num" w:pos="2160"/>
        </w:tabs>
        <w:ind w:left="2160" w:hanging="360"/>
      </w:pPr>
    </w:lvl>
    <w:lvl w:ilvl="3" w:tplc="9DDA56A0" w:tentative="1">
      <w:start w:val="1"/>
      <w:numFmt w:val="decimal"/>
      <w:lvlText w:val="%4."/>
      <w:lvlJc w:val="left"/>
      <w:pPr>
        <w:tabs>
          <w:tab w:val="num" w:pos="2880"/>
        </w:tabs>
        <w:ind w:left="2880" w:hanging="360"/>
      </w:pPr>
    </w:lvl>
    <w:lvl w:ilvl="4" w:tplc="C6461CBE" w:tentative="1">
      <w:start w:val="1"/>
      <w:numFmt w:val="decimal"/>
      <w:lvlText w:val="%5."/>
      <w:lvlJc w:val="left"/>
      <w:pPr>
        <w:tabs>
          <w:tab w:val="num" w:pos="3600"/>
        </w:tabs>
        <w:ind w:left="3600" w:hanging="360"/>
      </w:pPr>
    </w:lvl>
    <w:lvl w:ilvl="5" w:tplc="0AFEFAB2" w:tentative="1">
      <w:start w:val="1"/>
      <w:numFmt w:val="decimal"/>
      <w:lvlText w:val="%6."/>
      <w:lvlJc w:val="left"/>
      <w:pPr>
        <w:tabs>
          <w:tab w:val="num" w:pos="4320"/>
        </w:tabs>
        <w:ind w:left="4320" w:hanging="360"/>
      </w:pPr>
    </w:lvl>
    <w:lvl w:ilvl="6" w:tplc="29F0439E" w:tentative="1">
      <w:start w:val="1"/>
      <w:numFmt w:val="decimal"/>
      <w:lvlText w:val="%7."/>
      <w:lvlJc w:val="left"/>
      <w:pPr>
        <w:tabs>
          <w:tab w:val="num" w:pos="5040"/>
        </w:tabs>
        <w:ind w:left="5040" w:hanging="360"/>
      </w:pPr>
    </w:lvl>
    <w:lvl w:ilvl="7" w:tplc="4FA6127E" w:tentative="1">
      <w:start w:val="1"/>
      <w:numFmt w:val="decimal"/>
      <w:lvlText w:val="%8."/>
      <w:lvlJc w:val="left"/>
      <w:pPr>
        <w:tabs>
          <w:tab w:val="num" w:pos="5760"/>
        </w:tabs>
        <w:ind w:left="5760" w:hanging="360"/>
      </w:pPr>
    </w:lvl>
    <w:lvl w:ilvl="8" w:tplc="A7947278" w:tentative="1">
      <w:start w:val="1"/>
      <w:numFmt w:val="decimal"/>
      <w:lvlText w:val="%9."/>
      <w:lvlJc w:val="left"/>
      <w:pPr>
        <w:tabs>
          <w:tab w:val="num" w:pos="6480"/>
        </w:tabs>
        <w:ind w:left="6480" w:hanging="360"/>
      </w:pPr>
    </w:lvl>
  </w:abstractNum>
  <w:abstractNum w:abstractNumId="13" w15:restartNumberingAfterBreak="0">
    <w:nsid w:val="43462960"/>
    <w:multiLevelType w:val="hybridMultilevel"/>
    <w:tmpl w:val="8BB07CF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748461C"/>
    <w:multiLevelType w:val="hybridMultilevel"/>
    <w:tmpl w:val="E78A3BA2"/>
    <w:lvl w:ilvl="0" w:tplc="12FC9C8A">
      <w:start w:val="1"/>
      <w:numFmt w:val="bullet"/>
      <w:lvlText w:val="-"/>
      <w:lvlJc w:val="left"/>
      <w:pPr>
        <w:ind w:left="720" w:hanging="360"/>
      </w:pPr>
      <w:rPr>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A880050"/>
    <w:multiLevelType w:val="hybridMultilevel"/>
    <w:tmpl w:val="5FCC6EFC"/>
    <w:lvl w:ilvl="0" w:tplc="13E8FFBE">
      <w:start w:val="1"/>
      <w:numFmt w:val="bullet"/>
      <w:lvlText w:val=""/>
      <w:lvlJc w:val="left"/>
      <w:pPr>
        <w:tabs>
          <w:tab w:val="num" w:pos="720"/>
        </w:tabs>
        <w:ind w:left="720" w:hanging="360"/>
      </w:pPr>
      <w:rPr>
        <w:rFonts w:ascii="Wingdings" w:hAnsi="Wingdings" w:hint="default"/>
      </w:rPr>
    </w:lvl>
    <w:lvl w:ilvl="1" w:tplc="CBC26A10" w:tentative="1">
      <w:start w:val="1"/>
      <w:numFmt w:val="bullet"/>
      <w:lvlText w:val=""/>
      <w:lvlJc w:val="left"/>
      <w:pPr>
        <w:tabs>
          <w:tab w:val="num" w:pos="1440"/>
        </w:tabs>
        <w:ind w:left="1440" w:hanging="360"/>
      </w:pPr>
      <w:rPr>
        <w:rFonts w:ascii="Wingdings" w:hAnsi="Wingdings" w:hint="default"/>
      </w:rPr>
    </w:lvl>
    <w:lvl w:ilvl="2" w:tplc="74568BBA" w:tentative="1">
      <w:start w:val="1"/>
      <w:numFmt w:val="bullet"/>
      <w:lvlText w:val=""/>
      <w:lvlJc w:val="left"/>
      <w:pPr>
        <w:tabs>
          <w:tab w:val="num" w:pos="2160"/>
        </w:tabs>
        <w:ind w:left="2160" w:hanging="360"/>
      </w:pPr>
      <w:rPr>
        <w:rFonts w:ascii="Wingdings" w:hAnsi="Wingdings" w:hint="default"/>
      </w:rPr>
    </w:lvl>
    <w:lvl w:ilvl="3" w:tplc="CF4E8384" w:tentative="1">
      <w:start w:val="1"/>
      <w:numFmt w:val="bullet"/>
      <w:lvlText w:val=""/>
      <w:lvlJc w:val="left"/>
      <w:pPr>
        <w:tabs>
          <w:tab w:val="num" w:pos="2880"/>
        </w:tabs>
        <w:ind w:left="2880" w:hanging="360"/>
      </w:pPr>
      <w:rPr>
        <w:rFonts w:ascii="Wingdings" w:hAnsi="Wingdings" w:hint="default"/>
      </w:rPr>
    </w:lvl>
    <w:lvl w:ilvl="4" w:tplc="F5741648" w:tentative="1">
      <w:start w:val="1"/>
      <w:numFmt w:val="bullet"/>
      <w:lvlText w:val=""/>
      <w:lvlJc w:val="left"/>
      <w:pPr>
        <w:tabs>
          <w:tab w:val="num" w:pos="3600"/>
        </w:tabs>
        <w:ind w:left="3600" w:hanging="360"/>
      </w:pPr>
      <w:rPr>
        <w:rFonts w:ascii="Wingdings" w:hAnsi="Wingdings" w:hint="default"/>
      </w:rPr>
    </w:lvl>
    <w:lvl w:ilvl="5" w:tplc="07603F0E" w:tentative="1">
      <w:start w:val="1"/>
      <w:numFmt w:val="bullet"/>
      <w:lvlText w:val=""/>
      <w:lvlJc w:val="left"/>
      <w:pPr>
        <w:tabs>
          <w:tab w:val="num" w:pos="4320"/>
        </w:tabs>
        <w:ind w:left="4320" w:hanging="360"/>
      </w:pPr>
      <w:rPr>
        <w:rFonts w:ascii="Wingdings" w:hAnsi="Wingdings" w:hint="default"/>
      </w:rPr>
    </w:lvl>
    <w:lvl w:ilvl="6" w:tplc="6D0A7DD8" w:tentative="1">
      <w:start w:val="1"/>
      <w:numFmt w:val="bullet"/>
      <w:lvlText w:val=""/>
      <w:lvlJc w:val="left"/>
      <w:pPr>
        <w:tabs>
          <w:tab w:val="num" w:pos="5040"/>
        </w:tabs>
        <w:ind w:left="5040" w:hanging="360"/>
      </w:pPr>
      <w:rPr>
        <w:rFonts w:ascii="Wingdings" w:hAnsi="Wingdings" w:hint="default"/>
      </w:rPr>
    </w:lvl>
    <w:lvl w:ilvl="7" w:tplc="6776917A" w:tentative="1">
      <w:start w:val="1"/>
      <w:numFmt w:val="bullet"/>
      <w:lvlText w:val=""/>
      <w:lvlJc w:val="left"/>
      <w:pPr>
        <w:tabs>
          <w:tab w:val="num" w:pos="5760"/>
        </w:tabs>
        <w:ind w:left="5760" w:hanging="360"/>
      </w:pPr>
      <w:rPr>
        <w:rFonts w:ascii="Wingdings" w:hAnsi="Wingdings" w:hint="default"/>
      </w:rPr>
    </w:lvl>
    <w:lvl w:ilvl="8" w:tplc="9E64CCA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7F0743"/>
    <w:multiLevelType w:val="hybridMultilevel"/>
    <w:tmpl w:val="6A98BF04"/>
    <w:lvl w:ilvl="0" w:tplc="12FC9C8A">
      <w:start w:val="1"/>
      <w:numFmt w:val="bullet"/>
      <w:lvlText w:val="-"/>
      <w:lvlJc w:val="left"/>
      <w:pPr>
        <w:ind w:left="720" w:hanging="360"/>
      </w:pPr>
      <w:rPr>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69A0BF5"/>
    <w:multiLevelType w:val="hybridMultilevel"/>
    <w:tmpl w:val="DD209AFE"/>
    <w:lvl w:ilvl="0" w:tplc="12FC9C8A">
      <w:start w:val="1"/>
      <w:numFmt w:val="bullet"/>
      <w:lvlText w:val="-"/>
      <w:lvlJc w:val="left"/>
      <w:pPr>
        <w:ind w:left="720" w:hanging="360"/>
      </w:pPr>
      <w:rPr>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8836DCA"/>
    <w:multiLevelType w:val="hybridMultilevel"/>
    <w:tmpl w:val="39E8EF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8F864AF"/>
    <w:multiLevelType w:val="hybridMultilevel"/>
    <w:tmpl w:val="A5181C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B1917E6"/>
    <w:multiLevelType w:val="hybridMultilevel"/>
    <w:tmpl w:val="9B6029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D424F54"/>
    <w:multiLevelType w:val="hybridMultilevel"/>
    <w:tmpl w:val="0B24D0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25026C5"/>
    <w:multiLevelType w:val="hybridMultilevel"/>
    <w:tmpl w:val="0D166506"/>
    <w:lvl w:ilvl="0" w:tplc="293432F2">
      <w:start w:val="1"/>
      <w:numFmt w:val="bullet"/>
      <w:lvlText w:val=""/>
      <w:lvlJc w:val="left"/>
      <w:pPr>
        <w:tabs>
          <w:tab w:val="num" w:pos="720"/>
        </w:tabs>
        <w:ind w:left="720" w:hanging="360"/>
      </w:pPr>
      <w:rPr>
        <w:rFonts w:ascii="Wingdings" w:hAnsi="Wingdings" w:hint="default"/>
      </w:rPr>
    </w:lvl>
    <w:lvl w:ilvl="1" w:tplc="E2FA4E86" w:tentative="1">
      <w:start w:val="1"/>
      <w:numFmt w:val="bullet"/>
      <w:lvlText w:val=""/>
      <w:lvlJc w:val="left"/>
      <w:pPr>
        <w:tabs>
          <w:tab w:val="num" w:pos="1440"/>
        </w:tabs>
        <w:ind w:left="1440" w:hanging="360"/>
      </w:pPr>
      <w:rPr>
        <w:rFonts w:ascii="Wingdings" w:hAnsi="Wingdings" w:hint="default"/>
      </w:rPr>
    </w:lvl>
    <w:lvl w:ilvl="2" w:tplc="C8608D6A" w:tentative="1">
      <w:start w:val="1"/>
      <w:numFmt w:val="bullet"/>
      <w:lvlText w:val=""/>
      <w:lvlJc w:val="left"/>
      <w:pPr>
        <w:tabs>
          <w:tab w:val="num" w:pos="2160"/>
        </w:tabs>
        <w:ind w:left="2160" w:hanging="360"/>
      </w:pPr>
      <w:rPr>
        <w:rFonts w:ascii="Wingdings" w:hAnsi="Wingdings" w:hint="default"/>
      </w:rPr>
    </w:lvl>
    <w:lvl w:ilvl="3" w:tplc="A21698A4" w:tentative="1">
      <w:start w:val="1"/>
      <w:numFmt w:val="bullet"/>
      <w:lvlText w:val=""/>
      <w:lvlJc w:val="left"/>
      <w:pPr>
        <w:tabs>
          <w:tab w:val="num" w:pos="2880"/>
        </w:tabs>
        <w:ind w:left="2880" w:hanging="360"/>
      </w:pPr>
      <w:rPr>
        <w:rFonts w:ascii="Wingdings" w:hAnsi="Wingdings" w:hint="default"/>
      </w:rPr>
    </w:lvl>
    <w:lvl w:ilvl="4" w:tplc="5028A532" w:tentative="1">
      <w:start w:val="1"/>
      <w:numFmt w:val="bullet"/>
      <w:lvlText w:val=""/>
      <w:lvlJc w:val="left"/>
      <w:pPr>
        <w:tabs>
          <w:tab w:val="num" w:pos="3600"/>
        </w:tabs>
        <w:ind w:left="3600" w:hanging="360"/>
      </w:pPr>
      <w:rPr>
        <w:rFonts w:ascii="Wingdings" w:hAnsi="Wingdings" w:hint="default"/>
      </w:rPr>
    </w:lvl>
    <w:lvl w:ilvl="5" w:tplc="E3FCE59E" w:tentative="1">
      <w:start w:val="1"/>
      <w:numFmt w:val="bullet"/>
      <w:lvlText w:val=""/>
      <w:lvlJc w:val="left"/>
      <w:pPr>
        <w:tabs>
          <w:tab w:val="num" w:pos="4320"/>
        </w:tabs>
        <w:ind w:left="4320" w:hanging="360"/>
      </w:pPr>
      <w:rPr>
        <w:rFonts w:ascii="Wingdings" w:hAnsi="Wingdings" w:hint="default"/>
      </w:rPr>
    </w:lvl>
    <w:lvl w:ilvl="6" w:tplc="830E2B26" w:tentative="1">
      <w:start w:val="1"/>
      <w:numFmt w:val="bullet"/>
      <w:lvlText w:val=""/>
      <w:lvlJc w:val="left"/>
      <w:pPr>
        <w:tabs>
          <w:tab w:val="num" w:pos="5040"/>
        </w:tabs>
        <w:ind w:left="5040" w:hanging="360"/>
      </w:pPr>
      <w:rPr>
        <w:rFonts w:ascii="Wingdings" w:hAnsi="Wingdings" w:hint="default"/>
      </w:rPr>
    </w:lvl>
    <w:lvl w:ilvl="7" w:tplc="D3C6FDDC" w:tentative="1">
      <w:start w:val="1"/>
      <w:numFmt w:val="bullet"/>
      <w:lvlText w:val=""/>
      <w:lvlJc w:val="left"/>
      <w:pPr>
        <w:tabs>
          <w:tab w:val="num" w:pos="5760"/>
        </w:tabs>
        <w:ind w:left="5760" w:hanging="360"/>
      </w:pPr>
      <w:rPr>
        <w:rFonts w:ascii="Wingdings" w:hAnsi="Wingdings" w:hint="default"/>
      </w:rPr>
    </w:lvl>
    <w:lvl w:ilvl="8" w:tplc="8D4C2C5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4D7F07"/>
    <w:multiLevelType w:val="hybridMultilevel"/>
    <w:tmpl w:val="0D9C8A2C"/>
    <w:lvl w:ilvl="0" w:tplc="54662CAE">
      <w:start w:val="1"/>
      <w:numFmt w:val="bullet"/>
      <w:lvlText w:val=""/>
      <w:lvlJc w:val="left"/>
      <w:pPr>
        <w:tabs>
          <w:tab w:val="num" w:pos="720"/>
        </w:tabs>
        <w:ind w:left="720" w:hanging="360"/>
      </w:pPr>
      <w:rPr>
        <w:rFonts w:ascii="Wingdings" w:hAnsi="Wingdings" w:hint="default"/>
      </w:rPr>
    </w:lvl>
    <w:lvl w:ilvl="1" w:tplc="6D803A7C" w:tentative="1">
      <w:start w:val="1"/>
      <w:numFmt w:val="bullet"/>
      <w:lvlText w:val=""/>
      <w:lvlJc w:val="left"/>
      <w:pPr>
        <w:tabs>
          <w:tab w:val="num" w:pos="1440"/>
        </w:tabs>
        <w:ind w:left="1440" w:hanging="360"/>
      </w:pPr>
      <w:rPr>
        <w:rFonts w:ascii="Wingdings" w:hAnsi="Wingdings" w:hint="default"/>
      </w:rPr>
    </w:lvl>
    <w:lvl w:ilvl="2" w:tplc="3168C1FE" w:tentative="1">
      <w:start w:val="1"/>
      <w:numFmt w:val="bullet"/>
      <w:lvlText w:val=""/>
      <w:lvlJc w:val="left"/>
      <w:pPr>
        <w:tabs>
          <w:tab w:val="num" w:pos="2160"/>
        </w:tabs>
        <w:ind w:left="2160" w:hanging="360"/>
      </w:pPr>
      <w:rPr>
        <w:rFonts w:ascii="Wingdings" w:hAnsi="Wingdings" w:hint="default"/>
      </w:rPr>
    </w:lvl>
    <w:lvl w:ilvl="3" w:tplc="AC8615CC" w:tentative="1">
      <w:start w:val="1"/>
      <w:numFmt w:val="bullet"/>
      <w:lvlText w:val=""/>
      <w:lvlJc w:val="left"/>
      <w:pPr>
        <w:tabs>
          <w:tab w:val="num" w:pos="2880"/>
        </w:tabs>
        <w:ind w:left="2880" w:hanging="360"/>
      </w:pPr>
      <w:rPr>
        <w:rFonts w:ascii="Wingdings" w:hAnsi="Wingdings" w:hint="default"/>
      </w:rPr>
    </w:lvl>
    <w:lvl w:ilvl="4" w:tplc="79CCE556" w:tentative="1">
      <w:start w:val="1"/>
      <w:numFmt w:val="bullet"/>
      <w:lvlText w:val=""/>
      <w:lvlJc w:val="left"/>
      <w:pPr>
        <w:tabs>
          <w:tab w:val="num" w:pos="3600"/>
        </w:tabs>
        <w:ind w:left="3600" w:hanging="360"/>
      </w:pPr>
      <w:rPr>
        <w:rFonts w:ascii="Wingdings" w:hAnsi="Wingdings" w:hint="default"/>
      </w:rPr>
    </w:lvl>
    <w:lvl w:ilvl="5" w:tplc="9AAC2F52" w:tentative="1">
      <w:start w:val="1"/>
      <w:numFmt w:val="bullet"/>
      <w:lvlText w:val=""/>
      <w:lvlJc w:val="left"/>
      <w:pPr>
        <w:tabs>
          <w:tab w:val="num" w:pos="4320"/>
        </w:tabs>
        <w:ind w:left="4320" w:hanging="360"/>
      </w:pPr>
      <w:rPr>
        <w:rFonts w:ascii="Wingdings" w:hAnsi="Wingdings" w:hint="default"/>
      </w:rPr>
    </w:lvl>
    <w:lvl w:ilvl="6" w:tplc="D3EC8B98" w:tentative="1">
      <w:start w:val="1"/>
      <w:numFmt w:val="bullet"/>
      <w:lvlText w:val=""/>
      <w:lvlJc w:val="left"/>
      <w:pPr>
        <w:tabs>
          <w:tab w:val="num" w:pos="5040"/>
        </w:tabs>
        <w:ind w:left="5040" w:hanging="360"/>
      </w:pPr>
      <w:rPr>
        <w:rFonts w:ascii="Wingdings" w:hAnsi="Wingdings" w:hint="default"/>
      </w:rPr>
    </w:lvl>
    <w:lvl w:ilvl="7" w:tplc="B4CA2A96" w:tentative="1">
      <w:start w:val="1"/>
      <w:numFmt w:val="bullet"/>
      <w:lvlText w:val=""/>
      <w:lvlJc w:val="left"/>
      <w:pPr>
        <w:tabs>
          <w:tab w:val="num" w:pos="5760"/>
        </w:tabs>
        <w:ind w:left="5760" w:hanging="360"/>
      </w:pPr>
      <w:rPr>
        <w:rFonts w:ascii="Wingdings" w:hAnsi="Wingdings" w:hint="default"/>
      </w:rPr>
    </w:lvl>
    <w:lvl w:ilvl="8" w:tplc="09F0798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F834A6"/>
    <w:multiLevelType w:val="hybridMultilevel"/>
    <w:tmpl w:val="EB5254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7"/>
  </w:num>
  <w:num w:numId="4">
    <w:abstractNumId w:val="8"/>
  </w:num>
  <w:num w:numId="5">
    <w:abstractNumId w:val="9"/>
  </w:num>
  <w:num w:numId="6">
    <w:abstractNumId w:val="24"/>
  </w:num>
  <w:num w:numId="7">
    <w:abstractNumId w:val="4"/>
  </w:num>
  <w:num w:numId="8">
    <w:abstractNumId w:val="12"/>
  </w:num>
  <w:num w:numId="9">
    <w:abstractNumId w:val="16"/>
  </w:num>
  <w:num w:numId="10">
    <w:abstractNumId w:val="6"/>
  </w:num>
  <w:num w:numId="11">
    <w:abstractNumId w:val="1"/>
  </w:num>
  <w:num w:numId="12">
    <w:abstractNumId w:val="14"/>
  </w:num>
  <w:num w:numId="13">
    <w:abstractNumId w:val="5"/>
  </w:num>
  <w:num w:numId="14">
    <w:abstractNumId w:val="17"/>
  </w:num>
  <w:num w:numId="15">
    <w:abstractNumId w:val="0"/>
  </w:num>
  <w:num w:numId="16">
    <w:abstractNumId w:val="3"/>
  </w:num>
  <w:num w:numId="17">
    <w:abstractNumId w:val="15"/>
  </w:num>
  <w:num w:numId="18">
    <w:abstractNumId w:val="11"/>
  </w:num>
  <w:num w:numId="19">
    <w:abstractNumId w:val="22"/>
  </w:num>
  <w:num w:numId="20">
    <w:abstractNumId w:val="23"/>
  </w:num>
  <w:num w:numId="21">
    <w:abstractNumId w:val="2"/>
  </w:num>
  <w:num w:numId="22">
    <w:abstractNumId w:val="21"/>
  </w:num>
  <w:num w:numId="23">
    <w:abstractNumId w:val="18"/>
  </w:num>
  <w:num w:numId="24">
    <w:abstractNumId w:val="10"/>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A51"/>
    <w:rsid w:val="00042645"/>
    <w:rsid w:val="00065F84"/>
    <w:rsid w:val="0008433E"/>
    <w:rsid w:val="000B10AB"/>
    <w:rsid w:val="000E0334"/>
    <w:rsid w:val="00146B46"/>
    <w:rsid w:val="001754A3"/>
    <w:rsid w:val="001A1BBB"/>
    <w:rsid w:val="001A3F38"/>
    <w:rsid w:val="001A471B"/>
    <w:rsid w:val="001F72BA"/>
    <w:rsid w:val="00217750"/>
    <w:rsid w:val="0026760E"/>
    <w:rsid w:val="002E56ED"/>
    <w:rsid w:val="002F31E8"/>
    <w:rsid w:val="002F6513"/>
    <w:rsid w:val="003075CE"/>
    <w:rsid w:val="003240C4"/>
    <w:rsid w:val="0033667B"/>
    <w:rsid w:val="00354BA7"/>
    <w:rsid w:val="00373BB7"/>
    <w:rsid w:val="003D3218"/>
    <w:rsid w:val="003F22F4"/>
    <w:rsid w:val="00405A76"/>
    <w:rsid w:val="004153B5"/>
    <w:rsid w:val="0043251E"/>
    <w:rsid w:val="00442C4A"/>
    <w:rsid w:val="00455FDB"/>
    <w:rsid w:val="004751CB"/>
    <w:rsid w:val="00481953"/>
    <w:rsid w:val="00484871"/>
    <w:rsid w:val="004A4192"/>
    <w:rsid w:val="004C58D7"/>
    <w:rsid w:val="004E6194"/>
    <w:rsid w:val="004E6488"/>
    <w:rsid w:val="00541B94"/>
    <w:rsid w:val="005567CB"/>
    <w:rsid w:val="0058572C"/>
    <w:rsid w:val="005B6C50"/>
    <w:rsid w:val="005C6807"/>
    <w:rsid w:val="005D77E0"/>
    <w:rsid w:val="00644012"/>
    <w:rsid w:val="00664311"/>
    <w:rsid w:val="00683107"/>
    <w:rsid w:val="006860EB"/>
    <w:rsid w:val="00690A3F"/>
    <w:rsid w:val="006D7306"/>
    <w:rsid w:val="00710BB4"/>
    <w:rsid w:val="007167CC"/>
    <w:rsid w:val="00782242"/>
    <w:rsid w:val="007879FC"/>
    <w:rsid w:val="00793F94"/>
    <w:rsid w:val="007A49F8"/>
    <w:rsid w:val="007D0F62"/>
    <w:rsid w:val="007F55B3"/>
    <w:rsid w:val="00884736"/>
    <w:rsid w:val="008C08E9"/>
    <w:rsid w:val="00934E97"/>
    <w:rsid w:val="009C4E08"/>
    <w:rsid w:val="009C5EC0"/>
    <w:rsid w:val="009C6280"/>
    <w:rsid w:val="009C67F6"/>
    <w:rsid w:val="00A05314"/>
    <w:rsid w:val="00A0761F"/>
    <w:rsid w:val="00A329EF"/>
    <w:rsid w:val="00A83B8A"/>
    <w:rsid w:val="00AC03EB"/>
    <w:rsid w:val="00B207F6"/>
    <w:rsid w:val="00B236CB"/>
    <w:rsid w:val="00B3251C"/>
    <w:rsid w:val="00B5079D"/>
    <w:rsid w:val="00BA1FDB"/>
    <w:rsid w:val="00BA5BA7"/>
    <w:rsid w:val="00C85B05"/>
    <w:rsid w:val="00CA15E6"/>
    <w:rsid w:val="00D11720"/>
    <w:rsid w:val="00D24517"/>
    <w:rsid w:val="00DB2973"/>
    <w:rsid w:val="00E13DE5"/>
    <w:rsid w:val="00E32DBD"/>
    <w:rsid w:val="00E57901"/>
    <w:rsid w:val="00E725C4"/>
    <w:rsid w:val="00E9344F"/>
    <w:rsid w:val="00EB2A2B"/>
    <w:rsid w:val="00F04909"/>
    <w:rsid w:val="00F11084"/>
    <w:rsid w:val="00F326E1"/>
    <w:rsid w:val="00F4169F"/>
    <w:rsid w:val="00F612D8"/>
    <w:rsid w:val="00F7551B"/>
    <w:rsid w:val="00FB0A51"/>
    <w:rsid w:val="00FB4413"/>
    <w:rsid w:val="00FF0194"/>
    <w:rsid w:val="00FF35C7"/>
    <w:rsid w:val="00FF47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E57AC"/>
  <w15:chartTrackingRefBased/>
  <w15:docId w15:val="{686CEAE5-4B23-9F40-AB93-383409C35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1172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1A3F3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1A3F38"/>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843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D3218"/>
    <w:pPr>
      <w:ind w:left="720"/>
      <w:contextualSpacing/>
    </w:pPr>
  </w:style>
  <w:style w:type="character" w:customStyle="1" w:styleId="Titre2Car">
    <w:name w:val="Titre 2 Car"/>
    <w:basedOn w:val="Policepardfaut"/>
    <w:link w:val="Titre2"/>
    <w:uiPriority w:val="9"/>
    <w:rsid w:val="001A3F38"/>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1A3F38"/>
    <w:rPr>
      <w:rFonts w:asciiTheme="majorHAnsi" w:eastAsiaTheme="majorEastAsia" w:hAnsiTheme="majorHAnsi" w:cstheme="majorBidi"/>
      <w:color w:val="1F3763" w:themeColor="accent1" w:themeShade="7F"/>
    </w:rPr>
  </w:style>
  <w:style w:type="character" w:customStyle="1" w:styleId="Titre1Car">
    <w:name w:val="Titre 1 Car"/>
    <w:basedOn w:val="Policepardfaut"/>
    <w:link w:val="Titre1"/>
    <w:uiPriority w:val="9"/>
    <w:rsid w:val="00D11720"/>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D11720"/>
    <w:pPr>
      <w:spacing w:before="480" w:line="276" w:lineRule="auto"/>
      <w:outlineLvl w:val="9"/>
    </w:pPr>
    <w:rPr>
      <w:b/>
      <w:bCs/>
      <w:sz w:val="28"/>
      <w:szCs w:val="28"/>
      <w:lang w:eastAsia="fr-FR"/>
    </w:rPr>
  </w:style>
  <w:style w:type="paragraph" w:styleId="TM1">
    <w:name w:val="toc 1"/>
    <w:basedOn w:val="Normal"/>
    <w:next w:val="Normal"/>
    <w:autoRedefine/>
    <w:uiPriority w:val="39"/>
    <w:unhideWhenUsed/>
    <w:rsid w:val="00D11720"/>
    <w:pPr>
      <w:spacing w:before="120"/>
    </w:pPr>
    <w:rPr>
      <w:rFonts w:cstheme="minorHAnsi"/>
      <w:b/>
      <w:bCs/>
      <w:i/>
      <w:iCs/>
    </w:rPr>
  </w:style>
  <w:style w:type="paragraph" w:styleId="TM2">
    <w:name w:val="toc 2"/>
    <w:basedOn w:val="Normal"/>
    <w:next w:val="Normal"/>
    <w:autoRedefine/>
    <w:uiPriority w:val="39"/>
    <w:unhideWhenUsed/>
    <w:rsid w:val="00D11720"/>
    <w:pPr>
      <w:spacing w:before="120"/>
      <w:ind w:left="240"/>
    </w:pPr>
    <w:rPr>
      <w:rFonts w:cstheme="minorHAnsi"/>
      <w:b/>
      <w:bCs/>
      <w:sz w:val="22"/>
      <w:szCs w:val="22"/>
    </w:rPr>
  </w:style>
  <w:style w:type="paragraph" w:styleId="TM3">
    <w:name w:val="toc 3"/>
    <w:basedOn w:val="Normal"/>
    <w:next w:val="Normal"/>
    <w:autoRedefine/>
    <w:uiPriority w:val="39"/>
    <w:unhideWhenUsed/>
    <w:rsid w:val="00D11720"/>
    <w:pPr>
      <w:ind w:left="480"/>
    </w:pPr>
    <w:rPr>
      <w:rFonts w:cstheme="minorHAnsi"/>
      <w:sz w:val="20"/>
      <w:szCs w:val="20"/>
    </w:rPr>
  </w:style>
  <w:style w:type="character" w:styleId="Lienhypertexte">
    <w:name w:val="Hyperlink"/>
    <w:basedOn w:val="Policepardfaut"/>
    <w:uiPriority w:val="99"/>
    <w:unhideWhenUsed/>
    <w:rsid w:val="00D11720"/>
    <w:rPr>
      <w:color w:val="0563C1" w:themeColor="hyperlink"/>
      <w:u w:val="single"/>
    </w:rPr>
  </w:style>
  <w:style w:type="paragraph" w:styleId="TM4">
    <w:name w:val="toc 4"/>
    <w:basedOn w:val="Normal"/>
    <w:next w:val="Normal"/>
    <w:autoRedefine/>
    <w:uiPriority w:val="39"/>
    <w:semiHidden/>
    <w:unhideWhenUsed/>
    <w:rsid w:val="00D11720"/>
    <w:pPr>
      <w:ind w:left="720"/>
    </w:pPr>
    <w:rPr>
      <w:rFonts w:cstheme="minorHAnsi"/>
      <w:sz w:val="20"/>
      <w:szCs w:val="20"/>
    </w:rPr>
  </w:style>
  <w:style w:type="paragraph" w:styleId="TM5">
    <w:name w:val="toc 5"/>
    <w:basedOn w:val="Normal"/>
    <w:next w:val="Normal"/>
    <w:autoRedefine/>
    <w:uiPriority w:val="39"/>
    <w:semiHidden/>
    <w:unhideWhenUsed/>
    <w:rsid w:val="00D11720"/>
    <w:pPr>
      <w:ind w:left="960"/>
    </w:pPr>
    <w:rPr>
      <w:rFonts w:cstheme="minorHAnsi"/>
      <w:sz w:val="20"/>
      <w:szCs w:val="20"/>
    </w:rPr>
  </w:style>
  <w:style w:type="paragraph" w:styleId="TM6">
    <w:name w:val="toc 6"/>
    <w:basedOn w:val="Normal"/>
    <w:next w:val="Normal"/>
    <w:autoRedefine/>
    <w:uiPriority w:val="39"/>
    <w:semiHidden/>
    <w:unhideWhenUsed/>
    <w:rsid w:val="00D11720"/>
    <w:pPr>
      <w:ind w:left="1200"/>
    </w:pPr>
    <w:rPr>
      <w:rFonts w:cstheme="minorHAnsi"/>
      <w:sz w:val="20"/>
      <w:szCs w:val="20"/>
    </w:rPr>
  </w:style>
  <w:style w:type="paragraph" w:styleId="TM7">
    <w:name w:val="toc 7"/>
    <w:basedOn w:val="Normal"/>
    <w:next w:val="Normal"/>
    <w:autoRedefine/>
    <w:uiPriority w:val="39"/>
    <w:semiHidden/>
    <w:unhideWhenUsed/>
    <w:rsid w:val="00D11720"/>
    <w:pPr>
      <w:ind w:left="1440"/>
    </w:pPr>
    <w:rPr>
      <w:rFonts w:cstheme="minorHAnsi"/>
      <w:sz w:val="20"/>
      <w:szCs w:val="20"/>
    </w:rPr>
  </w:style>
  <w:style w:type="paragraph" w:styleId="TM8">
    <w:name w:val="toc 8"/>
    <w:basedOn w:val="Normal"/>
    <w:next w:val="Normal"/>
    <w:autoRedefine/>
    <w:uiPriority w:val="39"/>
    <w:semiHidden/>
    <w:unhideWhenUsed/>
    <w:rsid w:val="00D11720"/>
    <w:pPr>
      <w:ind w:left="1680"/>
    </w:pPr>
    <w:rPr>
      <w:rFonts w:cstheme="minorHAnsi"/>
      <w:sz w:val="20"/>
      <w:szCs w:val="20"/>
    </w:rPr>
  </w:style>
  <w:style w:type="paragraph" w:styleId="TM9">
    <w:name w:val="toc 9"/>
    <w:basedOn w:val="Normal"/>
    <w:next w:val="Normal"/>
    <w:autoRedefine/>
    <w:uiPriority w:val="39"/>
    <w:semiHidden/>
    <w:unhideWhenUsed/>
    <w:rsid w:val="00D11720"/>
    <w:pPr>
      <w:ind w:left="1920"/>
    </w:pPr>
    <w:rPr>
      <w:rFonts w:cstheme="minorHAnsi"/>
      <w:sz w:val="20"/>
      <w:szCs w:val="20"/>
    </w:rPr>
  </w:style>
  <w:style w:type="paragraph" w:styleId="Pieddepage">
    <w:name w:val="footer"/>
    <w:basedOn w:val="Normal"/>
    <w:link w:val="PieddepageCar"/>
    <w:uiPriority w:val="99"/>
    <w:unhideWhenUsed/>
    <w:rsid w:val="006860EB"/>
    <w:pPr>
      <w:tabs>
        <w:tab w:val="center" w:pos="4536"/>
        <w:tab w:val="right" w:pos="9072"/>
      </w:tabs>
    </w:pPr>
  </w:style>
  <w:style w:type="character" w:customStyle="1" w:styleId="PieddepageCar">
    <w:name w:val="Pied de page Car"/>
    <w:basedOn w:val="Policepardfaut"/>
    <w:link w:val="Pieddepage"/>
    <w:uiPriority w:val="99"/>
    <w:rsid w:val="006860EB"/>
  </w:style>
  <w:style w:type="character" w:styleId="Numrodepage">
    <w:name w:val="page number"/>
    <w:basedOn w:val="Policepardfaut"/>
    <w:uiPriority w:val="99"/>
    <w:semiHidden/>
    <w:unhideWhenUsed/>
    <w:rsid w:val="006860EB"/>
  </w:style>
  <w:style w:type="paragraph" w:styleId="NormalWeb">
    <w:name w:val="Normal (Web)"/>
    <w:basedOn w:val="Normal"/>
    <w:uiPriority w:val="99"/>
    <w:semiHidden/>
    <w:unhideWhenUsed/>
    <w:rsid w:val="00DB2973"/>
    <w:pPr>
      <w:spacing w:before="100" w:beforeAutospacing="1" w:after="100" w:afterAutospacing="1"/>
    </w:pPr>
    <w:rPr>
      <w:rFonts w:ascii="Times New Roman" w:eastAsia="Times New Roman" w:hAnsi="Times New Roman" w:cs="Times New Roman"/>
      <w:lang w:val="en-US"/>
    </w:rPr>
  </w:style>
  <w:style w:type="paragraph" w:styleId="En-tte">
    <w:name w:val="header"/>
    <w:basedOn w:val="Normal"/>
    <w:link w:val="En-tteCar"/>
    <w:uiPriority w:val="99"/>
    <w:unhideWhenUsed/>
    <w:rsid w:val="00B3251C"/>
    <w:pPr>
      <w:tabs>
        <w:tab w:val="center" w:pos="4536"/>
        <w:tab w:val="right" w:pos="9072"/>
      </w:tabs>
    </w:pPr>
  </w:style>
  <w:style w:type="character" w:customStyle="1" w:styleId="En-tteCar">
    <w:name w:val="En-tête Car"/>
    <w:basedOn w:val="Policepardfaut"/>
    <w:link w:val="En-tte"/>
    <w:uiPriority w:val="99"/>
    <w:rsid w:val="00B325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110435">
      <w:bodyDiv w:val="1"/>
      <w:marLeft w:val="0"/>
      <w:marRight w:val="0"/>
      <w:marTop w:val="0"/>
      <w:marBottom w:val="0"/>
      <w:divBdr>
        <w:top w:val="none" w:sz="0" w:space="0" w:color="auto"/>
        <w:left w:val="none" w:sz="0" w:space="0" w:color="auto"/>
        <w:bottom w:val="none" w:sz="0" w:space="0" w:color="auto"/>
        <w:right w:val="none" w:sz="0" w:space="0" w:color="auto"/>
      </w:divBdr>
      <w:divsChild>
        <w:div w:id="526874780">
          <w:marLeft w:val="144"/>
          <w:marRight w:val="0"/>
          <w:marTop w:val="240"/>
          <w:marBottom w:val="40"/>
          <w:divBdr>
            <w:top w:val="none" w:sz="0" w:space="0" w:color="auto"/>
            <w:left w:val="none" w:sz="0" w:space="0" w:color="auto"/>
            <w:bottom w:val="none" w:sz="0" w:space="0" w:color="auto"/>
            <w:right w:val="none" w:sz="0" w:space="0" w:color="auto"/>
          </w:divBdr>
        </w:div>
        <w:div w:id="1383601906">
          <w:marLeft w:val="144"/>
          <w:marRight w:val="0"/>
          <w:marTop w:val="240"/>
          <w:marBottom w:val="40"/>
          <w:divBdr>
            <w:top w:val="none" w:sz="0" w:space="0" w:color="auto"/>
            <w:left w:val="none" w:sz="0" w:space="0" w:color="auto"/>
            <w:bottom w:val="none" w:sz="0" w:space="0" w:color="auto"/>
            <w:right w:val="none" w:sz="0" w:space="0" w:color="auto"/>
          </w:divBdr>
        </w:div>
        <w:div w:id="1238202253">
          <w:marLeft w:val="144"/>
          <w:marRight w:val="0"/>
          <w:marTop w:val="240"/>
          <w:marBottom w:val="40"/>
          <w:divBdr>
            <w:top w:val="none" w:sz="0" w:space="0" w:color="auto"/>
            <w:left w:val="none" w:sz="0" w:space="0" w:color="auto"/>
            <w:bottom w:val="none" w:sz="0" w:space="0" w:color="auto"/>
            <w:right w:val="none" w:sz="0" w:space="0" w:color="auto"/>
          </w:divBdr>
        </w:div>
      </w:divsChild>
    </w:div>
    <w:div w:id="503663262">
      <w:bodyDiv w:val="1"/>
      <w:marLeft w:val="0"/>
      <w:marRight w:val="0"/>
      <w:marTop w:val="0"/>
      <w:marBottom w:val="0"/>
      <w:divBdr>
        <w:top w:val="none" w:sz="0" w:space="0" w:color="auto"/>
        <w:left w:val="none" w:sz="0" w:space="0" w:color="auto"/>
        <w:bottom w:val="none" w:sz="0" w:space="0" w:color="auto"/>
        <w:right w:val="none" w:sz="0" w:space="0" w:color="auto"/>
      </w:divBdr>
      <w:divsChild>
        <w:div w:id="2027098370">
          <w:marLeft w:val="806"/>
          <w:marRight w:val="0"/>
          <w:marTop w:val="240"/>
          <w:marBottom w:val="40"/>
          <w:divBdr>
            <w:top w:val="none" w:sz="0" w:space="0" w:color="auto"/>
            <w:left w:val="none" w:sz="0" w:space="0" w:color="auto"/>
            <w:bottom w:val="none" w:sz="0" w:space="0" w:color="auto"/>
            <w:right w:val="none" w:sz="0" w:space="0" w:color="auto"/>
          </w:divBdr>
        </w:div>
        <w:div w:id="1444231511">
          <w:marLeft w:val="806"/>
          <w:marRight w:val="0"/>
          <w:marTop w:val="240"/>
          <w:marBottom w:val="40"/>
          <w:divBdr>
            <w:top w:val="none" w:sz="0" w:space="0" w:color="auto"/>
            <w:left w:val="none" w:sz="0" w:space="0" w:color="auto"/>
            <w:bottom w:val="none" w:sz="0" w:space="0" w:color="auto"/>
            <w:right w:val="none" w:sz="0" w:space="0" w:color="auto"/>
          </w:divBdr>
        </w:div>
        <w:div w:id="328753447">
          <w:marLeft w:val="806"/>
          <w:marRight w:val="0"/>
          <w:marTop w:val="240"/>
          <w:marBottom w:val="40"/>
          <w:divBdr>
            <w:top w:val="none" w:sz="0" w:space="0" w:color="auto"/>
            <w:left w:val="none" w:sz="0" w:space="0" w:color="auto"/>
            <w:bottom w:val="none" w:sz="0" w:space="0" w:color="auto"/>
            <w:right w:val="none" w:sz="0" w:space="0" w:color="auto"/>
          </w:divBdr>
        </w:div>
        <w:div w:id="1040010223">
          <w:marLeft w:val="806"/>
          <w:marRight w:val="0"/>
          <w:marTop w:val="240"/>
          <w:marBottom w:val="40"/>
          <w:divBdr>
            <w:top w:val="none" w:sz="0" w:space="0" w:color="auto"/>
            <w:left w:val="none" w:sz="0" w:space="0" w:color="auto"/>
            <w:bottom w:val="none" w:sz="0" w:space="0" w:color="auto"/>
            <w:right w:val="none" w:sz="0" w:space="0" w:color="auto"/>
          </w:divBdr>
        </w:div>
      </w:divsChild>
    </w:div>
    <w:div w:id="844632748">
      <w:bodyDiv w:val="1"/>
      <w:marLeft w:val="0"/>
      <w:marRight w:val="0"/>
      <w:marTop w:val="0"/>
      <w:marBottom w:val="0"/>
      <w:divBdr>
        <w:top w:val="none" w:sz="0" w:space="0" w:color="auto"/>
        <w:left w:val="none" w:sz="0" w:space="0" w:color="auto"/>
        <w:bottom w:val="none" w:sz="0" w:space="0" w:color="auto"/>
        <w:right w:val="none" w:sz="0" w:space="0" w:color="auto"/>
      </w:divBdr>
      <w:divsChild>
        <w:div w:id="371733616">
          <w:marLeft w:val="144"/>
          <w:marRight w:val="0"/>
          <w:marTop w:val="240"/>
          <w:marBottom w:val="40"/>
          <w:divBdr>
            <w:top w:val="none" w:sz="0" w:space="0" w:color="auto"/>
            <w:left w:val="none" w:sz="0" w:space="0" w:color="auto"/>
            <w:bottom w:val="none" w:sz="0" w:space="0" w:color="auto"/>
            <w:right w:val="none" w:sz="0" w:space="0" w:color="auto"/>
          </w:divBdr>
        </w:div>
      </w:divsChild>
    </w:div>
    <w:div w:id="1420099773">
      <w:bodyDiv w:val="1"/>
      <w:marLeft w:val="0"/>
      <w:marRight w:val="0"/>
      <w:marTop w:val="0"/>
      <w:marBottom w:val="0"/>
      <w:divBdr>
        <w:top w:val="none" w:sz="0" w:space="0" w:color="auto"/>
        <w:left w:val="none" w:sz="0" w:space="0" w:color="auto"/>
        <w:bottom w:val="none" w:sz="0" w:space="0" w:color="auto"/>
        <w:right w:val="none" w:sz="0" w:space="0" w:color="auto"/>
      </w:divBdr>
      <w:divsChild>
        <w:div w:id="1877307119">
          <w:marLeft w:val="144"/>
          <w:marRight w:val="0"/>
          <w:marTop w:val="240"/>
          <w:marBottom w:val="40"/>
          <w:divBdr>
            <w:top w:val="none" w:sz="0" w:space="0" w:color="auto"/>
            <w:left w:val="none" w:sz="0" w:space="0" w:color="auto"/>
            <w:bottom w:val="none" w:sz="0" w:space="0" w:color="auto"/>
            <w:right w:val="none" w:sz="0" w:space="0" w:color="auto"/>
          </w:divBdr>
        </w:div>
        <w:div w:id="1694648521">
          <w:marLeft w:val="144"/>
          <w:marRight w:val="0"/>
          <w:marTop w:val="240"/>
          <w:marBottom w:val="40"/>
          <w:divBdr>
            <w:top w:val="none" w:sz="0" w:space="0" w:color="auto"/>
            <w:left w:val="none" w:sz="0" w:space="0" w:color="auto"/>
            <w:bottom w:val="none" w:sz="0" w:space="0" w:color="auto"/>
            <w:right w:val="none" w:sz="0" w:space="0" w:color="auto"/>
          </w:divBdr>
        </w:div>
        <w:div w:id="1969315612">
          <w:marLeft w:val="144"/>
          <w:marRight w:val="0"/>
          <w:marTop w:val="240"/>
          <w:marBottom w:val="40"/>
          <w:divBdr>
            <w:top w:val="none" w:sz="0" w:space="0" w:color="auto"/>
            <w:left w:val="none" w:sz="0" w:space="0" w:color="auto"/>
            <w:bottom w:val="none" w:sz="0" w:space="0" w:color="auto"/>
            <w:right w:val="none" w:sz="0" w:space="0" w:color="auto"/>
          </w:divBdr>
        </w:div>
        <w:div w:id="1712069737">
          <w:marLeft w:val="144"/>
          <w:marRight w:val="0"/>
          <w:marTop w:val="240"/>
          <w:marBottom w:val="40"/>
          <w:divBdr>
            <w:top w:val="none" w:sz="0" w:space="0" w:color="auto"/>
            <w:left w:val="none" w:sz="0" w:space="0" w:color="auto"/>
            <w:bottom w:val="none" w:sz="0" w:space="0" w:color="auto"/>
            <w:right w:val="none" w:sz="0" w:space="0" w:color="auto"/>
          </w:divBdr>
        </w:div>
        <w:div w:id="1371371839">
          <w:marLeft w:val="144"/>
          <w:marRight w:val="0"/>
          <w:marTop w:val="240"/>
          <w:marBottom w:val="40"/>
          <w:divBdr>
            <w:top w:val="none" w:sz="0" w:space="0" w:color="auto"/>
            <w:left w:val="none" w:sz="0" w:space="0" w:color="auto"/>
            <w:bottom w:val="none" w:sz="0" w:space="0" w:color="auto"/>
            <w:right w:val="none" w:sz="0" w:space="0" w:color="auto"/>
          </w:divBdr>
        </w:div>
        <w:div w:id="1941981905">
          <w:marLeft w:val="144"/>
          <w:marRight w:val="0"/>
          <w:marTop w:val="240"/>
          <w:marBottom w:val="40"/>
          <w:divBdr>
            <w:top w:val="none" w:sz="0" w:space="0" w:color="auto"/>
            <w:left w:val="none" w:sz="0" w:space="0" w:color="auto"/>
            <w:bottom w:val="none" w:sz="0" w:space="0" w:color="auto"/>
            <w:right w:val="none" w:sz="0" w:space="0" w:color="auto"/>
          </w:divBdr>
        </w:div>
      </w:divsChild>
    </w:div>
    <w:div w:id="1653170356">
      <w:bodyDiv w:val="1"/>
      <w:marLeft w:val="0"/>
      <w:marRight w:val="0"/>
      <w:marTop w:val="0"/>
      <w:marBottom w:val="0"/>
      <w:divBdr>
        <w:top w:val="none" w:sz="0" w:space="0" w:color="auto"/>
        <w:left w:val="none" w:sz="0" w:space="0" w:color="auto"/>
        <w:bottom w:val="none" w:sz="0" w:space="0" w:color="auto"/>
        <w:right w:val="none" w:sz="0" w:space="0" w:color="auto"/>
      </w:divBdr>
      <w:divsChild>
        <w:div w:id="575095952">
          <w:marLeft w:val="144"/>
          <w:marRight w:val="0"/>
          <w:marTop w:val="240"/>
          <w:marBottom w:val="40"/>
          <w:divBdr>
            <w:top w:val="none" w:sz="0" w:space="0" w:color="auto"/>
            <w:left w:val="none" w:sz="0" w:space="0" w:color="auto"/>
            <w:bottom w:val="none" w:sz="0" w:space="0" w:color="auto"/>
            <w:right w:val="none" w:sz="0" w:space="0" w:color="auto"/>
          </w:divBdr>
        </w:div>
      </w:divsChild>
    </w:div>
    <w:div w:id="1697928949">
      <w:bodyDiv w:val="1"/>
      <w:marLeft w:val="0"/>
      <w:marRight w:val="0"/>
      <w:marTop w:val="0"/>
      <w:marBottom w:val="0"/>
      <w:divBdr>
        <w:top w:val="none" w:sz="0" w:space="0" w:color="auto"/>
        <w:left w:val="none" w:sz="0" w:space="0" w:color="auto"/>
        <w:bottom w:val="none" w:sz="0" w:space="0" w:color="auto"/>
        <w:right w:val="none" w:sz="0" w:space="0" w:color="auto"/>
      </w:divBdr>
      <w:divsChild>
        <w:div w:id="1081177432">
          <w:marLeft w:val="144"/>
          <w:marRight w:val="0"/>
          <w:marTop w:val="240"/>
          <w:marBottom w:val="40"/>
          <w:divBdr>
            <w:top w:val="none" w:sz="0" w:space="0" w:color="auto"/>
            <w:left w:val="none" w:sz="0" w:space="0" w:color="auto"/>
            <w:bottom w:val="none" w:sz="0" w:space="0" w:color="auto"/>
            <w:right w:val="none" w:sz="0" w:space="0" w:color="auto"/>
          </w:divBdr>
        </w:div>
        <w:div w:id="1921867493">
          <w:marLeft w:val="144"/>
          <w:marRight w:val="0"/>
          <w:marTop w:val="240"/>
          <w:marBottom w:val="40"/>
          <w:divBdr>
            <w:top w:val="none" w:sz="0" w:space="0" w:color="auto"/>
            <w:left w:val="none" w:sz="0" w:space="0" w:color="auto"/>
            <w:bottom w:val="none" w:sz="0" w:space="0" w:color="auto"/>
            <w:right w:val="none" w:sz="0" w:space="0" w:color="auto"/>
          </w:divBdr>
        </w:div>
        <w:div w:id="1443257360">
          <w:marLeft w:val="144"/>
          <w:marRight w:val="0"/>
          <w:marTop w:val="240"/>
          <w:marBottom w:val="40"/>
          <w:divBdr>
            <w:top w:val="none" w:sz="0" w:space="0" w:color="auto"/>
            <w:left w:val="none" w:sz="0" w:space="0" w:color="auto"/>
            <w:bottom w:val="none" w:sz="0" w:space="0" w:color="auto"/>
            <w:right w:val="none" w:sz="0" w:space="0" w:color="auto"/>
          </w:divBdr>
        </w:div>
        <w:div w:id="74934559">
          <w:marLeft w:val="144"/>
          <w:marRight w:val="0"/>
          <w:marTop w:val="240"/>
          <w:marBottom w:val="40"/>
          <w:divBdr>
            <w:top w:val="none" w:sz="0" w:space="0" w:color="auto"/>
            <w:left w:val="none" w:sz="0" w:space="0" w:color="auto"/>
            <w:bottom w:val="none" w:sz="0" w:space="0" w:color="auto"/>
            <w:right w:val="none" w:sz="0" w:space="0" w:color="auto"/>
          </w:divBdr>
        </w:div>
        <w:div w:id="1805004891">
          <w:marLeft w:val="144"/>
          <w:marRight w:val="0"/>
          <w:marTop w:val="240"/>
          <w:marBottom w:val="40"/>
          <w:divBdr>
            <w:top w:val="none" w:sz="0" w:space="0" w:color="auto"/>
            <w:left w:val="none" w:sz="0" w:space="0" w:color="auto"/>
            <w:bottom w:val="none" w:sz="0" w:space="0" w:color="auto"/>
            <w:right w:val="none" w:sz="0" w:space="0" w:color="auto"/>
          </w:divBdr>
        </w:div>
        <w:div w:id="1357002185">
          <w:marLeft w:val="144"/>
          <w:marRight w:val="0"/>
          <w:marTop w:val="240"/>
          <w:marBottom w:val="40"/>
          <w:divBdr>
            <w:top w:val="none" w:sz="0" w:space="0" w:color="auto"/>
            <w:left w:val="none" w:sz="0" w:space="0" w:color="auto"/>
            <w:bottom w:val="none" w:sz="0" w:space="0" w:color="auto"/>
            <w:right w:val="none" w:sz="0" w:space="0" w:color="auto"/>
          </w:divBdr>
        </w:div>
      </w:divsChild>
    </w:div>
    <w:div w:id="1964457402">
      <w:bodyDiv w:val="1"/>
      <w:marLeft w:val="0"/>
      <w:marRight w:val="0"/>
      <w:marTop w:val="0"/>
      <w:marBottom w:val="0"/>
      <w:divBdr>
        <w:top w:val="none" w:sz="0" w:space="0" w:color="auto"/>
        <w:left w:val="none" w:sz="0" w:space="0" w:color="auto"/>
        <w:bottom w:val="none" w:sz="0" w:space="0" w:color="auto"/>
        <w:right w:val="none" w:sz="0" w:space="0" w:color="auto"/>
      </w:divBdr>
      <w:divsChild>
        <w:div w:id="1640110285">
          <w:marLeft w:val="144"/>
          <w:marRight w:val="0"/>
          <w:marTop w:val="240"/>
          <w:marBottom w:val="40"/>
          <w:divBdr>
            <w:top w:val="none" w:sz="0" w:space="0" w:color="auto"/>
            <w:left w:val="none" w:sz="0" w:space="0" w:color="auto"/>
            <w:bottom w:val="none" w:sz="0" w:space="0" w:color="auto"/>
            <w:right w:val="none" w:sz="0" w:space="0" w:color="auto"/>
          </w:divBdr>
        </w:div>
        <w:div w:id="1769227262">
          <w:marLeft w:val="144"/>
          <w:marRight w:val="0"/>
          <w:marTop w:val="240"/>
          <w:marBottom w:val="40"/>
          <w:divBdr>
            <w:top w:val="none" w:sz="0" w:space="0" w:color="auto"/>
            <w:left w:val="none" w:sz="0" w:space="0" w:color="auto"/>
            <w:bottom w:val="none" w:sz="0" w:space="0" w:color="auto"/>
            <w:right w:val="none" w:sz="0" w:space="0" w:color="auto"/>
          </w:divBdr>
        </w:div>
        <w:div w:id="1909077367">
          <w:marLeft w:val="144"/>
          <w:marRight w:val="0"/>
          <w:marTop w:val="240"/>
          <w:marBottom w:val="40"/>
          <w:divBdr>
            <w:top w:val="none" w:sz="0" w:space="0" w:color="auto"/>
            <w:left w:val="none" w:sz="0" w:space="0" w:color="auto"/>
            <w:bottom w:val="none" w:sz="0" w:space="0" w:color="auto"/>
            <w:right w:val="none" w:sz="0" w:space="0" w:color="auto"/>
          </w:divBdr>
        </w:div>
        <w:div w:id="1123035781">
          <w:marLeft w:val="144"/>
          <w:marRight w:val="0"/>
          <w:marTop w:val="240"/>
          <w:marBottom w:val="40"/>
          <w:divBdr>
            <w:top w:val="none" w:sz="0" w:space="0" w:color="auto"/>
            <w:left w:val="none" w:sz="0" w:space="0" w:color="auto"/>
            <w:bottom w:val="none" w:sz="0" w:space="0" w:color="auto"/>
            <w:right w:val="none" w:sz="0" w:space="0" w:color="auto"/>
          </w:divBdr>
        </w:div>
        <w:div w:id="1405954804">
          <w:marLeft w:val="144"/>
          <w:marRight w:val="0"/>
          <w:marTop w:val="240"/>
          <w:marBottom w:val="40"/>
          <w:divBdr>
            <w:top w:val="none" w:sz="0" w:space="0" w:color="auto"/>
            <w:left w:val="none" w:sz="0" w:space="0" w:color="auto"/>
            <w:bottom w:val="none" w:sz="0" w:space="0" w:color="auto"/>
            <w:right w:val="none" w:sz="0" w:space="0" w:color="auto"/>
          </w:divBdr>
        </w:div>
        <w:div w:id="1785034516">
          <w:marLeft w:val="144"/>
          <w:marRight w:val="0"/>
          <w:marTop w:val="240"/>
          <w:marBottom w:val="40"/>
          <w:divBdr>
            <w:top w:val="none" w:sz="0" w:space="0" w:color="auto"/>
            <w:left w:val="none" w:sz="0" w:space="0" w:color="auto"/>
            <w:bottom w:val="none" w:sz="0" w:space="0" w:color="auto"/>
            <w:right w:val="none" w:sz="0" w:space="0" w:color="auto"/>
          </w:divBdr>
        </w:div>
      </w:divsChild>
    </w:div>
    <w:div w:id="2116820892">
      <w:bodyDiv w:val="1"/>
      <w:marLeft w:val="0"/>
      <w:marRight w:val="0"/>
      <w:marTop w:val="0"/>
      <w:marBottom w:val="0"/>
      <w:divBdr>
        <w:top w:val="none" w:sz="0" w:space="0" w:color="auto"/>
        <w:left w:val="none" w:sz="0" w:space="0" w:color="auto"/>
        <w:bottom w:val="none" w:sz="0" w:space="0" w:color="auto"/>
        <w:right w:val="none" w:sz="0" w:space="0" w:color="auto"/>
      </w:divBdr>
      <w:divsChild>
        <w:div w:id="227541335">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D2E1A-3138-401F-8506-61CA17E78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23</Pages>
  <Words>4116</Words>
  <Characters>22638</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KEMNELOUM ANNI</cp:lastModifiedBy>
  <cp:revision>4</cp:revision>
  <dcterms:created xsi:type="dcterms:W3CDTF">2023-09-02T09:37:00Z</dcterms:created>
  <dcterms:modified xsi:type="dcterms:W3CDTF">2023-09-02T09:50:00Z</dcterms:modified>
</cp:coreProperties>
</file>